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договор-на-интеграцию-систем-и-api"/>
    <w:p>
      <w:pPr>
        <w:pStyle w:val="Heading1"/>
      </w:pPr>
      <w:r>
        <w:t xml:space="preserve">ДОГОВОР НА ИНТЕГРАЦИЮ СИСТЕМ И API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"/>
    <w:p>
      <w:pPr>
        <w:pStyle w:val="Heading2"/>
      </w:pPr>
      <w:r>
        <w:t xml:space="preserve">1. ОПРЕДЕЛЕНИЯ</w:t>
      </w:r>
    </w:p>
    <w:p>
      <w:pPr>
        <w:pStyle w:val="FirstParagraph"/>
      </w:pPr>
      <w:r>
        <w:rPr>
          <w:b/>
          <w:bCs/>
        </w:rPr>
        <w:t xml:space="preserve">1.1. API (Application Programming Interface)</w:t>
      </w:r>
      <w:r>
        <w:t xml:space="preserve"> </w:t>
      </w:r>
      <w:r>
        <w:t xml:space="preserve">— программный интерфейс для взаимодействия между системами.</w:t>
      </w:r>
    </w:p>
    <w:p>
      <w:pPr>
        <w:pStyle w:val="BodyText"/>
      </w:pPr>
      <w:r>
        <w:rPr>
          <w:b/>
          <w:bCs/>
        </w:rPr>
        <w:t xml:space="preserve">1.2. Интеграция</w:t>
      </w:r>
      <w:r>
        <w:t xml:space="preserve"> </w:t>
      </w:r>
      <w:r>
        <w:t xml:space="preserve">— соединение двух или более систем для обмена данными и автоматизации процессов.</w:t>
      </w:r>
    </w:p>
    <w:p>
      <w:pPr>
        <w:pStyle w:val="BodyText"/>
      </w:pPr>
      <w:r>
        <w:rPr>
          <w:b/>
          <w:bCs/>
        </w:rPr>
        <w:t xml:space="preserve">1.3. Webhook</w:t>
      </w:r>
      <w:r>
        <w:t xml:space="preserve"> </w:t>
      </w:r>
      <w:r>
        <w:t xml:space="preserve">— HTTP-запрос, автоматически отправляемый системой при наступлении события.</w:t>
      </w:r>
    </w:p>
    <w:p>
      <w:pPr>
        <w:pStyle w:val="BodyText"/>
      </w:pPr>
      <w:r>
        <w:rPr>
          <w:b/>
          <w:bCs/>
        </w:rPr>
        <w:t xml:space="preserve">1.4. Middleware</w:t>
      </w:r>
      <w:r>
        <w:t xml:space="preserve"> </w:t>
      </w:r>
      <w:r>
        <w:t xml:space="preserve">— промежуточное ПО для обработки данных между системами.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 выполнить интеграцию систем в соответствии с ТЗ (Приложение № 1).</w:t>
      </w:r>
    </w:p>
    <w:p>
      <w:pPr>
        <w:pStyle w:val="BodyText"/>
      </w:pPr>
      <w:r>
        <w:rPr>
          <w:b/>
          <w:bCs/>
        </w:rPr>
        <w:t xml:space="preserve">2.2. Результат работ:</w:t>
      </w:r>
      <w:r>
        <w:t xml:space="preserve"> </w:t>
      </w:r>
      <w:r>
        <w:t xml:space="preserve">- Настроенная интеграция между системами;</w:t>
      </w:r>
      <w:r>
        <w:t xml:space="preserve"> </w:t>
      </w:r>
      <w:r>
        <w:t xml:space="preserve">- Скрипты/код интеграции;</w:t>
      </w:r>
      <w:r>
        <w:t xml:space="preserve"> </w:t>
      </w:r>
      <w:r>
        <w:t xml:space="preserve">- Документация по интеграции;</w:t>
      </w:r>
      <w:r>
        <w:t xml:space="preserve"> </w:t>
      </w:r>
      <w:r>
        <w:t xml:space="preserve">- Инструкция по поддержке.</w:t>
      </w:r>
    </w:p>
    <w:p>
      <w:pPr>
        <w:pStyle w:val="BodyText"/>
      </w:pPr>
      <w:r>
        <w:rPr>
          <w:b/>
          <w:bCs/>
        </w:rPr>
        <w:t xml:space="preserve">2.3. Типы интеграций:</w:t>
      </w:r>
      <w:r>
        <w:t xml:space="preserve"> </w:t>
      </w:r>
      <w:r>
        <w:t xml:space="preserve">- [ ] CRM ↔ Сайт (захват лидов)</w:t>
      </w:r>
      <w:r>
        <w:t xml:space="preserve"> </w:t>
      </w:r>
      <w:r>
        <w:t xml:space="preserve">- [ ] CRM ↔ Email-сервис</w:t>
      </w:r>
      <w:r>
        <w:t xml:space="preserve"> </w:t>
      </w:r>
      <w:r>
        <w:t xml:space="preserve">- [ ] CRM ↔ Телефония</w:t>
      </w:r>
      <w:r>
        <w:t xml:space="preserve"> </w:t>
      </w:r>
      <w:r>
        <w:t xml:space="preserve">- [ ] CRM ↔ 1С</w:t>
      </w:r>
      <w:r>
        <w:t xml:space="preserve"> </w:t>
      </w:r>
      <w:r>
        <w:t xml:space="preserve">- [ ] Интернет-магазин ↔ Склад / Учетная система</w:t>
      </w:r>
      <w:r>
        <w:t xml:space="preserve"> </w:t>
      </w:r>
      <w:r>
        <w:t xml:space="preserve">- [ ] Платежные системы</w:t>
      </w:r>
      <w:r>
        <w:t xml:space="preserve"> </w:t>
      </w:r>
      <w:r>
        <w:t xml:space="preserve">- [ ] Социальные сети (авторизация, постинг)</w:t>
      </w:r>
      <w:r>
        <w:t xml:space="preserve"> </w:t>
      </w:r>
      <w:r>
        <w:t xml:space="preserve">- [ ] Мессенджеры (чат-боты)</w:t>
      </w:r>
      <w:r>
        <w:t xml:space="preserve"> </w:t>
      </w:r>
      <w:r>
        <w:t xml:space="preserve">- [ ] Другое: _______________</w:t>
      </w:r>
    </w:p>
    <w:p>
      <w:r>
        <w:pict>
          <v:rect style="width:0;height:1.5pt" o:hralign="center" o:hrstd="t" o:hr="t"/>
        </w:pict>
      </w:r>
    </w:p>
    <w:bookmarkEnd w:id="11"/>
    <w:bookmarkStart w:id="12" w:name="права-на-рид"/>
    <w:p>
      <w:pPr>
        <w:pStyle w:val="Heading2"/>
      </w:pPr>
      <w:r>
        <w:t xml:space="preserve">3. ПРАВА НА РИД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права на код интеграции при полной оплате / предоставляет лицензию (выбрать).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Использование API третьих сторон регулируется их условиями.</w:t>
      </w:r>
    </w:p>
    <w:p>
      <w:r>
        <w:pict>
          <v:rect style="width:0;height:1.5pt" o:hralign="center" o:hrstd="t" o:hr="t"/>
        </w:pict>
      </w:r>
    </w:p>
    <w:bookmarkEnd w:id="12"/>
    <w:bookmarkStart w:id="13" w:name="описание-интеграции"/>
    <w:p>
      <w:pPr>
        <w:pStyle w:val="Heading2"/>
      </w:pPr>
      <w:r>
        <w:t xml:space="preserve">4. ОПИСАНИЕ ИНТЕГРАЦИИ</w:t>
      </w:r>
    </w:p>
    <w:p>
      <w:pPr>
        <w:pStyle w:val="FirstParagraph"/>
      </w:pPr>
      <w:r>
        <w:rPr>
          <w:b/>
          <w:bCs/>
        </w:rPr>
        <w:t xml:space="preserve">4.1. Системы для интеграции:</w:t>
      </w:r>
    </w:p>
    <w:p>
      <w:pPr>
        <w:pStyle w:val="BodyText"/>
      </w:pPr>
      <w:r>
        <w:rPr>
          <w:b/>
          <w:bCs/>
        </w:rPr>
        <w:t xml:space="preserve">Система А:</w:t>
      </w:r>
      <w:r>
        <w:t xml:space="preserve"> </w:t>
      </w:r>
      <w:r>
        <w:t xml:space="preserve">_________________________________________</w:t>
      </w:r>
      <w:r>
        <w:br/>
      </w:r>
      <w:r>
        <w:rPr>
          <w:b/>
          <w:bCs/>
        </w:rPr>
        <w:t xml:space="preserve">Система Б: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rPr>
          <w:b/>
          <w:bCs/>
        </w:rPr>
        <w:t xml:space="preserve">4.2. Направление обмена данными:</w:t>
      </w:r>
      <w:r>
        <w:t xml:space="preserve"> </w:t>
      </w:r>
      <w:r>
        <w:t xml:space="preserve">- [ ] Односторонняя (А → Б)</w:t>
      </w:r>
      <w:r>
        <w:t xml:space="preserve"> </w:t>
      </w:r>
      <w:r>
        <w:t xml:space="preserve">- [ ] Двусторонняя (А ↔ Б)</w:t>
      </w:r>
    </w:p>
    <w:p>
      <w:pPr>
        <w:pStyle w:val="BodyText"/>
      </w:pPr>
      <w:r>
        <w:rPr>
          <w:b/>
          <w:bCs/>
        </w:rPr>
        <w:t xml:space="preserve">4.3. Передаваемые данные:</w:t>
      </w:r>
      <w:r>
        <w:t xml:space="preserve"> </w:t>
      </w:r>
      <w:r>
        <w:t xml:space="preserve">- _______________________________</w:t>
      </w:r>
      <w:r>
        <w:t xml:space="preserve"> </w:t>
      </w:r>
      <w:r>
        <w:t xml:space="preserve">- _______________________________</w:t>
      </w:r>
      <w:r>
        <w:t xml:space="preserve"> </w:t>
      </w:r>
      <w:r>
        <w:t xml:space="preserve">- _______________________________</w:t>
      </w:r>
    </w:p>
    <w:p>
      <w:pPr>
        <w:pStyle w:val="BodyText"/>
      </w:pPr>
      <w:r>
        <w:rPr>
          <w:b/>
          <w:bCs/>
        </w:rPr>
        <w:t xml:space="preserve">4.4. Триггеры (события, запускающие интеграцию):</w:t>
      </w:r>
      <w:r>
        <w:t xml:space="preserve"> </w:t>
      </w:r>
      <w:r>
        <w:t xml:space="preserve">- _______________________________</w:t>
      </w:r>
      <w:r>
        <w:t xml:space="preserve"> </w:t>
      </w:r>
      <w:r>
        <w:t xml:space="preserve">- _______________________________</w:t>
      </w:r>
    </w:p>
    <w:p>
      <w:pPr>
        <w:pStyle w:val="BodyText"/>
      </w:pPr>
      <w:r>
        <w:rPr>
          <w:b/>
          <w:bCs/>
        </w:rPr>
        <w:t xml:space="preserve">4.5. Частота синхронизации:</w:t>
      </w:r>
      <w:r>
        <w:t xml:space="preserve"> </w:t>
      </w:r>
      <w:r>
        <w:t xml:space="preserve">- [ ] В реальном времени (при событии)</w:t>
      </w:r>
      <w:r>
        <w:t xml:space="preserve"> </w:t>
      </w:r>
      <w:r>
        <w:t xml:space="preserve">- [ ] По расписанию (каждые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минут/часов)</w:t>
      </w:r>
      <w:r>
        <w:t xml:space="preserve"> </w:t>
      </w:r>
      <w:r>
        <w:t xml:space="preserve">- [ ] Вручную (по запросу)</w:t>
      </w:r>
    </w:p>
    <w:p>
      <w:r>
        <w:pict>
          <v:rect style="width:0;height:1.5pt" o:hralign="center" o:hrstd="t" o:hr="t"/>
        </w:pict>
      </w:r>
    </w:p>
    <w:bookmarkEnd w:id="13"/>
    <w:bookmarkStart w:id="14" w:name="технические-детали"/>
    <w:p>
      <w:pPr>
        <w:pStyle w:val="Heading2"/>
      </w:pPr>
      <w:r>
        <w:t xml:space="preserve">5. ТЕХНИЧЕСКИЕ ДЕТАЛИ</w:t>
      </w:r>
    </w:p>
    <w:p>
      <w:pPr>
        <w:pStyle w:val="FirstParagraph"/>
      </w:pPr>
      <w:r>
        <w:rPr>
          <w:b/>
          <w:bCs/>
        </w:rPr>
        <w:t xml:space="preserve">5.1. Тип интеграции:</w:t>
      </w:r>
      <w:r>
        <w:t xml:space="preserve"> </w:t>
      </w:r>
      <w:r>
        <w:t xml:space="preserve">- [ ] REST API</w:t>
      </w:r>
      <w:r>
        <w:t xml:space="preserve"> </w:t>
      </w:r>
      <w:r>
        <w:t xml:space="preserve">- [ ] SOAP API</w:t>
      </w:r>
      <w:r>
        <w:t xml:space="preserve"> </w:t>
      </w:r>
      <w:r>
        <w:t xml:space="preserve">- [ ] GraphQL</w:t>
      </w:r>
      <w:r>
        <w:t xml:space="preserve"> </w:t>
      </w:r>
      <w:r>
        <w:t xml:space="preserve">- [ ] Webhooks</w:t>
      </w:r>
      <w:r>
        <w:t xml:space="preserve"> </w:t>
      </w:r>
      <w:r>
        <w:t xml:space="preserve">- [ ] Прямое подключение к БД (не рекомендуется)</w:t>
      </w:r>
      <w:r>
        <w:t xml:space="preserve"> </w:t>
      </w:r>
      <w:r>
        <w:t xml:space="preserve">- [ ] FTP/SFTP (обмен файлами)</w:t>
      </w:r>
      <w:r>
        <w:t xml:space="preserve"> </w:t>
      </w:r>
      <w:r>
        <w:t xml:space="preserve">- [ ] Кастомный протокол</w:t>
      </w:r>
    </w:p>
    <w:p>
      <w:pPr>
        <w:pStyle w:val="BodyText"/>
      </w:pPr>
      <w:r>
        <w:rPr>
          <w:b/>
          <w:bCs/>
        </w:rPr>
        <w:t xml:space="preserve">5.2. Аутентификация:</w:t>
      </w:r>
      <w:r>
        <w:t xml:space="preserve"> </w:t>
      </w:r>
      <w:r>
        <w:t xml:space="preserve">- [ ] API Key</w:t>
      </w:r>
      <w:r>
        <w:t xml:space="preserve"> </w:t>
      </w:r>
      <w:r>
        <w:t xml:space="preserve">- [ ] OAuth 2.0</w:t>
      </w:r>
      <w:r>
        <w:t xml:space="preserve"> </w:t>
      </w:r>
      <w:r>
        <w:t xml:space="preserve">- [ ] JWT</w:t>
      </w:r>
      <w:r>
        <w:t xml:space="preserve"> </w:t>
      </w:r>
      <w:r>
        <w:t xml:space="preserve">- [ ] Basic Auth</w:t>
      </w:r>
    </w:p>
    <w:p>
      <w:pPr>
        <w:pStyle w:val="BodyText"/>
      </w:pPr>
      <w:r>
        <w:rPr>
          <w:b/>
          <w:bCs/>
        </w:rPr>
        <w:t xml:space="preserve">5.3. Формат данных:</w:t>
      </w:r>
      <w:r>
        <w:t xml:space="preserve"> </w:t>
      </w:r>
      <w:r>
        <w:t xml:space="preserve">- [ ] JSON</w:t>
      </w:r>
      <w:r>
        <w:t xml:space="preserve"> </w:t>
      </w:r>
      <w:r>
        <w:t xml:space="preserve">- [ ] XML</w:t>
      </w:r>
      <w:r>
        <w:t xml:space="preserve"> </w:t>
      </w:r>
      <w:r>
        <w:t xml:space="preserve">- [ ] CSV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5.4. Обработка ошибок:</w:t>
      </w:r>
      <w:r>
        <w:t xml:space="preserve"> </w:t>
      </w:r>
      <w:r>
        <w:t xml:space="preserve">- Логирование ошибок интеграции;</w:t>
      </w:r>
      <w:r>
        <w:t xml:space="preserve"> </w:t>
      </w:r>
      <w:r>
        <w:t xml:space="preserve">- Повторная попытка при сбое (retry mechanism);</w:t>
      </w:r>
      <w:r>
        <w:t xml:space="preserve"> </w:t>
      </w:r>
      <w:r>
        <w:t xml:space="preserve">- Уведомление администратора при критических ошибках.</w:t>
      </w:r>
    </w:p>
    <w:p>
      <w:r>
        <w:pict>
          <v:rect style="width:0;height:1.5pt" o:hralign="center" o:hrstd="t" o:hr="t"/>
        </w:pict>
      </w:r>
    </w:p>
    <w:bookmarkEnd w:id="14"/>
    <w:bookmarkStart w:id="15" w:name="доступы-и-предоставление-информации"/>
    <w:p>
      <w:pPr>
        <w:pStyle w:val="Heading2"/>
      </w:pPr>
      <w:r>
        <w:t xml:space="preserve">6. ДОСТУПЫ И ПРЕДОСТАВЛЕНИЕ ИНФОРМАЦИИ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Заказчик предоставляет Исполнителю:</w:t>
      </w:r>
      <w:r>
        <w:t xml:space="preserve"> </w:t>
      </w:r>
      <w:r>
        <w:t xml:space="preserve">- API ключи / токены доступа к системам;</w:t>
      </w:r>
      <w:r>
        <w:t xml:space="preserve"> </w:t>
      </w:r>
      <w:r>
        <w:t xml:space="preserve">- Документацию API (если есть);</w:t>
      </w:r>
      <w:r>
        <w:t xml:space="preserve"> </w:t>
      </w:r>
      <w:r>
        <w:t xml:space="preserve">- Тестовые аккаунты для проверки интеграции;</w:t>
      </w:r>
      <w:r>
        <w:t xml:space="preserve"> </w:t>
      </w:r>
      <w:r>
        <w:t xml:space="preserve">- Техническую информацию о системах.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Обеспечить безопасное хранение API ключей;</w:t>
      </w:r>
      <w:r>
        <w:t xml:space="preserve"> </w:t>
      </w:r>
      <w:r>
        <w:t xml:space="preserve">- Не передавать доступы третьим лицам;</w:t>
      </w:r>
      <w:r>
        <w:t xml:space="preserve"> </w:t>
      </w:r>
      <w:r>
        <w:t xml:space="preserve">- По окончании работ удалить доступы (если требуется).</w:t>
      </w:r>
    </w:p>
    <w:p>
      <w:r>
        <w:pict>
          <v:rect style="width:0;height:1.5pt" o:hralign="center" o:hrstd="t" o:hr="t"/>
        </w:pict>
      </w:r>
    </w:p>
    <w:bookmarkEnd w:id="15"/>
    <w:bookmarkStart w:id="16" w:name="тестирование"/>
    <w:p>
      <w:pPr>
        <w:pStyle w:val="Heading2"/>
      </w:pPr>
      <w:r>
        <w:t xml:space="preserve">7. ТЕСТИРОВАНИЕ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Исполнитель проводит тестирование интеграции:</w:t>
      </w:r>
      <w:r>
        <w:t xml:space="preserve"> </w:t>
      </w:r>
      <w:r>
        <w:t xml:space="preserve">- На тестовых данных;</w:t>
      </w:r>
      <w:r>
        <w:t xml:space="preserve"> </w:t>
      </w:r>
      <w:r>
        <w:t xml:space="preserve">- На продакшн-данных (с согласия Заказчика).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Тестовые сценарии согласовываются с Заказчиком.</w:t>
      </w:r>
    </w:p>
    <w:p>
      <w:pPr>
        <w:pStyle w:val="BodyText"/>
      </w:pPr>
      <w:r>
        <w:rPr>
          <w:b/>
          <w:bCs/>
        </w:rPr>
        <w:t xml:space="preserve">7.3.</w:t>
      </w:r>
      <w:r>
        <w:t xml:space="preserve"> </w:t>
      </w:r>
      <w:r>
        <w:t xml:space="preserve">Заказчик проводит приемочное тестирование.</w:t>
      </w:r>
    </w:p>
    <w:p>
      <w:r>
        <w:pict>
          <v:rect style="width:0;height:1.5pt" o:hralign="center" o:hrstd="t" o:hr="t"/>
        </w:pict>
      </w:r>
    </w:p>
    <w:bookmarkEnd w:id="16"/>
    <w:bookmarkStart w:id="17" w:name="сроки-и-стоимость"/>
    <w:p>
      <w:pPr>
        <w:pStyle w:val="Heading2"/>
      </w:pPr>
      <w:r>
        <w:t xml:space="preserve">8. СРОКИ И СТОИМОСТЬ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Анализ систем и API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интеграции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Тестирование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Документация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8.1.</w:t>
      </w:r>
      <w:r>
        <w:t xml:space="preserve"> </w:t>
      </w:r>
      <w:r>
        <w:t xml:space="preserve">Общий срок: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недель/месяцев.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Общая стоимость:</w:t>
      </w:r>
      <w:r>
        <w:t xml:space="preserve"> </w:t>
      </w:r>
      <w:r>
        <w:rPr>
          <w:b/>
          <w:bCs/>
        </w:rPr>
        <w:t xml:space="preserve">[__________ рублей]</w:t>
      </w:r>
      <w:r>
        <w:t xml:space="preserve">, в т.ч.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7"/>
    <w:bookmarkStart w:id="18" w:name="приемка-работ"/>
    <w:p>
      <w:pPr>
        <w:pStyle w:val="Heading2"/>
      </w:pPr>
      <w:r>
        <w:t xml:space="preserve">9. ПРИЕМКА РАБОТ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Критерии приемки:</w:t>
      </w:r>
      <w:r>
        <w:t xml:space="preserve"> </w:t>
      </w:r>
      <w:r>
        <w:t xml:space="preserve">- Интеграция работает согласно ТЗ;</w:t>
      </w:r>
      <w:r>
        <w:t xml:space="preserve"> </w:t>
      </w:r>
      <w:r>
        <w:t xml:space="preserve">- Данные передаются корректно;</w:t>
      </w:r>
      <w:r>
        <w:t xml:space="preserve"> </w:t>
      </w:r>
      <w:r>
        <w:t xml:space="preserve">- Ошибки обрабатываются и логируются;</w:t>
      </w:r>
      <w:r>
        <w:t xml:space="preserve"> </w:t>
      </w:r>
      <w:r>
        <w:t xml:space="preserve">- Предоставлена документация.</w:t>
      </w:r>
    </w:p>
    <w:p>
      <w:pPr>
        <w:pStyle w:val="BodyText"/>
      </w:pPr>
      <w:r>
        <w:rPr>
          <w:b/>
          <w:bCs/>
        </w:rPr>
        <w:t xml:space="preserve">9.2.</w:t>
      </w:r>
      <w:r>
        <w:t xml:space="preserve"> </w:t>
      </w:r>
      <w:r>
        <w:t xml:space="preserve">Заказчик тестирует интеграцию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дней.</w:t>
      </w:r>
    </w:p>
    <w:p>
      <w:r>
        <w:pict>
          <v:rect style="width:0;height:1.5pt" o:hralign="center" o:hrstd="t" o:hr="t"/>
        </w:pict>
      </w:r>
    </w:p>
    <w:bookmarkEnd w:id="18"/>
    <w:bookmarkStart w:id="19" w:name="гарантии-и-поддержка"/>
    <w:p>
      <w:pPr>
        <w:pStyle w:val="Heading2"/>
      </w:pPr>
      <w:r>
        <w:t xml:space="preserve">10. ГАРАНТИИ И ПОДДЕРЖКА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Гарантийный период: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месяцев.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В гарантийный период Исполнитель безвозмездно устраняет ошибки интеграции, возникшие по его вине.</w:t>
      </w:r>
    </w:p>
    <w:p>
      <w:pPr>
        <w:pStyle w:val="BodyText"/>
      </w:pPr>
      <w:r>
        <w:rPr>
          <w:b/>
          <w:bCs/>
        </w:rPr>
        <w:t xml:space="preserve">10.3.</w:t>
      </w:r>
      <w:r>
        <w:t xml:space="preserve"> </w:t>
      </w:r>
      <w:r>
        <w:t xml:space="preserve">Гарантия не распространяется на:</w:t>
      </w:r>
      <w:r>
        <w:t xml:space="preserve"> </w:t>
      </w:r>
      <w:r>
        <w:t xml:space="preserve">- Изменения API третьих сторон;</w:t>
      </w:r>
      <w:r>
        <w:t xml:space="preserve"> </w:t>
      </w:r>
      <w:r>
        <w:t xml:space="preserve">- Изменения, внесенные Заказчиком или другими лицами;</w:t>
      </w:r>
      <w:r>
        <w:t xml:space="preserve"> </w:t>
      </w:r>
      <w:r>
        <w:t xml:space="preserve">- Недоступность систем третьих сторон.</w:t>
      </w:r>
    </w:p>
    <w:p>
      <w:pPr>
        <w:pStyle w:val="BodyText"/>
      </w:pPr>
      <w:r>
        <w:rPr>
          <w:b/>
          <w:bCs/>
        </w:rPr>
        <w:t xml:space="preserve">10.4. Техническая поддержка:</w:t>
      </w:r>
      <w:r>
        <w:t xml:space="preserve"> </w:t>
      </w:r>
      <w:r>
        <w:t xml:space="preserve">- Обновление интеграции при изменении API;</w:t>
      </w:r>
      <w:r>
        <w:t xml:space="preserve"> </w:t>
      </w:r>
      <w:r>
        <w:t xml:space="preserve">- Добавление новых полей данных;</w:t>
      </w:r>
      <w:r>
        <w:t xml:space="preserve"> </w:t>
      </w:r>
      <w:r>
        <w:t xml:space="preserve">- Мониторинг и диагностика (за доп. плату).</w:t>
      </w:r>
    </w:p>
    <w:p>
      <w:r>
        <w:pict>
          <v:rect style="width:0;height:1.5pt" o:hralign="center" o:hrstd="t" o:hr="t"/>
        </w:pict>
      </w:r>
    </w:p>
    <w:bookmarkEnd w:id="19"/>
    <w:bookmarkStart w:id="20" w:name="ответственность"/>
    <w:p>
      <w:pPr>
        <w:pStyle w:val="Heading2"/>
      </w:pPr>
      <w:r>
        <w:t xml:space="preserve">11. ОТВЕТСТВЕННОСТЬ</w:t>
      </w:r>
    </w:p>
    <w:p>
      <w:pPr>
        <w:pStyle w:val="FirstParagraph"/>
      </w:pPr>
      <w:r>
        <w:rPr>
          <w:b/>
          <w:bCs/>
        </w:rPr>
        <w:t xml:space="preserve">11.1.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Изменения в API третьих сторон, сделавшие интеграцию невозможной;</w:t>
      </w:r>
      <w:r>
        <w:t xml:space="preserve"> </w:t>
      </w:r>
      <w:r>
        <w:t xml:space="preserve">- Потерю данных из-за сбоев систем третьих сторон;</w:t>
      </w:r>
      <w:r>
        <w:t xml:space="preserve"> </w:t>
      </w:r>
      <w:r>
        <w:t xml:space="preserve">- Нарушение условий использования API третьих сторон Заказчиком.</w:t>
      </w:r>
    </w:p>
    <w:p>
      <w:pPr>
        <w:pStyle w:val="BodyText"/>
      </w:pPr>
      <w:r>
        <w:rPr>
          <w:b/>
          <w:bCs/>
        </w:rPr>
        <w:t xml:space="preserve">11.2.</w:t>
      </w:r>
      <w:r>
        <w:t xml:space="preserve"> </w:t>
      </w:r>
      <w:r>
        <w:t xml:space="preserve">Заказчик обязуется соблюдать условия использования API интегрируемых систем.</w:t>
      </w:r>
    </w:p>
    <w:p>
      <w:r>
        <w:pict>
          <v:rect style="width:0;height:1.5pt" o:hralign="center" o:hrstd="t" o:hr="t"/>
        </w:pict>
      </w:r>
    </w:p>
    <w:bookmarkEnd w:id="20"/>
    <w:bookmarkStart w:id="21" w:name="Xc55777101c6549b23c543bd0c0ca3f73696e2e0"/>
    <w:p>
      <w:pPr>
        <w:pStyle w:val="Heading2"/>
      </w:pPr>
      <w:r>
        <w:t xml:space="preserve">12-16. КОНФИДЕНЦИАЛЬНОСТЬ, ФОРС-МАЖОР, СПОРЫ, ЗАКЛЮЧИТЕЛЬНЫЕ ПОЛОЖЕНИЯ</w:t>
      </w:r>
    </w:p>
    <w:p>
      <w:pPr>
        <w:pStyle w:val="FirstParagraph"/>
      </w:pPr>
      <w:r>
        <w:rPr>
          <w:i/>
          <w:iCs/>
        </w:rPr>
        <w:t xml:space="preserve">Стандартные разделы</w:t>
      </w:r>
    </w:p>
    <w:p>
      <w:r>
        <w:pict>
          <v:rect style="width:0;height:1.5pt" o:hralign="center" o:hrstd="t" o:hr="t"/>
        </w:pict>
      </w:r>
    </w:p>
    <w:bookmarkEnd w:id="21"/>
    <w:bookmarkStart w:id="22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