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76500e40a06eb311017700c2606d4f570e23bd0"/>
    <w:p>
      <w:pPr>
        <w:pStyle w:val="Heading1"/>
      </w:pPr>
      <w:r>
        <w:t xml:space="preserve">ДОГОВОР НА НАСТРОЙКУ И ВЕДЕНИЕ ВЕБ-АНАЛИТИКИ (Google Analytics, Яндекс.Метрика)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обязуется оказать услуги по настройке систем веб-аналитики и предоставлению аналитических отчетов для сайта/приложения Заказчика, а Заказчик обязуется оплатить оказанные услуги.</w:t>
      </w:r>
    </w:p>
    <w:p>
      <w:pPr>
        <w:pStyle w:val="BodyText"/>
      </w:pPr>
      <w:r>
        <w:rPr>
          <w:b/>
          <w:bCs/>
        </w:rPr>
        <w:t xml:space="preserve">1.2.</w:t>
      </w:r>
      <w:r>
        <w:t xml:space="preserve"> </w:t>
      </w:r>
      <w:r>
        <w:t xml:space="preserve">Услуги включают настройку и интеграцию систем аналитики, а также регулярное предоставление отчетов и рекомендаций по улучшению эффективности сайта/приложения.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2. ОПРЕДЕЛЕНИЯ</w:t>
      </w:r>
    </w:p>
    <w:p>
      <w:pPr>
        <w:pStyle w:val="FirstParagraph"/>
      </w:pPr>
      <w:r>
        <w:rPr>
          <w:b/>
          <w:bCs/>
        </w:rPr>
        <w:t xml:space="preserve">2.1. Веб-аналитика</w:t>
      </w:r>
      <w:r>
        <w:t xml:space="preserve"> </w:t>
      </w:r>
      <w:r>
        <w:t xml:space="preserve">— сбор, измерение, анализ и отчетность о данных веб-сайта/приложения для понимания и оптимизации использования.</w:t>
      </w:r>
    </w:p>
    <w:p>
      <w:pPr>
        <w:pStyle w:val="BodyText"/>
      </w:pPr>
      <w:r>
        <w:rPr>
          <w:b/>
          <w:bCs/>
        </w:rPr>
        <w:t xml:space="preserve">2.2. Google Analytics (GA4)</w:t>
      </w:r>
      <w:r>
        <w:t xml:space="preserve"> </w:t>
      </w:r>
      <w:r>
        <w:t xml:space="preserve">— система веб-аналитики от компании Google для отслеживания поведения пользователей на сайте.</w:t>
      </w:r>
    </w:p>
    <w:p>
      <w:pPr>
        <w:pStyle w:val="BodyText"/>
      </w:pPr>
      <w:r>
        <w:rPr>
          <w:b/>
          <w:bCs/>
        </w:rPr>
        <w:t xml:space="preserve">2.3. Яндекс.Метрика</w:t>
      </w:r>
      <w:r>
        <w:t xml:space="preserve"> </w:t>
      </w:r>
      <w:r>
        <w:t xml:space="preserve">— система веб-аналитики от компании Яндекс для анализа посещаемости и поведения пользователей.</w:t>
      </w:r>
    </w:p>
    <w:p>
      <w:pPr>
        <w:pStyle w:val="BodyText"/>
      </w:pPr>
      <w:r>
        <w:rPr>
          <w:b/>
          <w:bCs/>
        </w:rPr>
        <w:t xml:space="preserve">2.4. Конверсия</w:t>
      </w:r>
      <w:r>
        <w:t xml:space="preserve"> </w:t>
      </w:r>
      <w:r>
        <w:t xml:space="preserve">— достижение пользователем целевого действия на сайте (покупка, регистрация, заявка и т.д.).</w:t>
      </w:r>
    </w:p>
    <w:p>
      <w:pPr>
        <w:pStyle w:val="BodyText"/>
      </w:pPr>
      <w:r>
        <w:rPr>
          <w:b/>
          <w:bCs/>
        </w:rPr>
        <w:t xml:space="preserve">2.5. Событие (Event)</w:t>
      </w:r>
      <w:r>
        <w:t xml:space="preserve"> </w:t>
      </w:r>
      <w:r>
        <w:t xml:space="preserve">— действие пользователя на сайте, отслеживаемое системой аналитики (клик, просмотр видео, скроллинг и т.д.).</w:t>
      </w:r>
    </w:p>
    <w:p>
      <w:pPr>
        <w:pStyle w:val="BodyText"/>
      </w:pPr>
      <w:r>
        <w:rPr>
          <w:b/>
          <w:bCs/>
        </w:rPr>
        <w:t xml:space="preserve">2.6. Цель (Goal)</w:t>
      </w:r>
      <w:r>
        <w:t xml:space="preserve"> </w:t>
      </w:r>
      <w:r>
        <w:t xml:space="preserve">— целевое действие пользователя, которое необходимо отслеживать для оценки эффективности сайта.</w:t>
      </w:r>
    </w:p>
    <w:p>
      <w:r>
        <w:pict>
          <v:rect style="width:0;height:1.5pt" o:hralign="center" o:hrstd="t" o:hr="t"/>
        </w:pict>
      </w:r>
    </w:p>
    <w:bookmarkEnd w:id="10"/>
    <w:bookmarkStart w:id="11" w:name="услуги-по-настройке-аналитики"/>
    <w:p>
      <w:pPr>
        <w:pStyle w:val="Heading2"/>
      </w:pPr>
      <w:r>
        <w:t xml:space="preserve">3. УСЛУГИ ПО НАСТРОЙКЕ АНАЛИТИКИ</w:t>
      </w:r>
    </w:p>
    <w:p>
      <w:pPr>
        <w:pStyle w:val="FirstParagraph"/>
      </w:pPr>
      <w:r>
        <w:rPr>
          <w:b/>
          <w:bCs/>
        </w:rPr>
        <w:t xml:space="preserve">3.1. Настройка систем аналитики:</w:t>
      </w:r>
    </w:p>
    <w:p>
      <w:pPr>
        <w:pStyle w:val="BodyText"/>
      </w:pPr>
      <w:r>
        <w:rPr>
          <w:b/>
          <w:bCs/>
        </w:rPr>
        <w:t xml:space="preserve">3.1.1.</w:t>
      </w:r>
      <w:r>
        <w:t xml:space="preserve"> </w:t>
      </w:r>
      <w:r>
        <w:t xml:space="preserve">Исполнитель выполняет следующие работы по настройке:</w:t>
      </w:r>
    </w:p>
    <w:p>
      <w:pPr>
        <w:pStyle w:val="BodyText"/>
      </w:pPr>
      <w:r>
        <w:rPr>
          <w:b/>
          <w:bCs/>
        </w:rPr>
        <w:t xml:space="preserve">Google Analytics 4 (GA4):</w:t>
      </w:r>
      <w:r>
        <w:t xml:space="preserve"> </w:t>
      </w:r>
      <w:r>
        <w:t xml:space="preserve">- [ ] Создание аккаунта и свойства GA4</w:t>
      </w:r>
      <w:r>
        <w:t xml:space="preserve"> </w:t>
      </w:r>
      <w:r>
        <w:t xml:space="preserve">- [ ] Установка кода отслеживания (gtag.js или Google Tag Manager)</w:t>
      </w:r>
      <w:r>
        <w:t xml:space="preserve"> </w:t>
      </w:r>
      <w:r>
        <w:t xml:space="preserve">- [ ] Настройка потоков данных (Data Streams)</w:t>
      </w:r>
      <w:r>
        <w:t xml:space="preserve"> </w:t>
      </w:r>
      <w:r>
        <w:t xml:space="preserve">- [ ] Настройка событий (Events) и параметров</w:t>
      </w:r>
      <w:r>
        <w:t xml:space="preserve"> </w:t>
      </w:r>
      <w:r>
        <w:t xml:space="preserve">- [ ] Настройка целей (Conversions)</w:t>
      </w:r>
      <w:r>
        <w:t xml:space="preserve"> </w:t>
      </w:r>
      <w:r>
        <w:t xml:space="preserve">- [ ] Настройка e-commerce (для интернет-магазинов)</w:t>
      </w:r>
      <w:r>
        <w:t xml:space="preserve"> </w:t>
      </w:r>
      <w:r>
        <w:t xml:space="preserve">- [ ] Настройка пользовательских отчетов и дашбордов</w:t>
      </w:r>
      <w:r>
        <w:t xml:space="preserve"> </w:t>
      </w:r>
      <w:r>
        <w:t xml:space="preserve">- [ ] Настройка аудиторий (Audiences)</w:t>
      </w:r>
      <w:r>
        <w:t xml:space="preserve"> </w:t>
      </w:r>
      <w:r>
        <w:t xml:space="preserve">- [ ] Интеграция с Google Ads (если используется)</w:t>
      </w:r>
    </w:p>
    <w:p>
      <w:pPr>
        <w:pStyle w:val="BodyText"/>
      </w:pPr>
      <w:r>
        <w:rPr>
          <w:b/>
          <w:bCs/>
        </w:rPr>
        <w:t xml:space="preserve">Яндекс.Метрика:</w:t>
      </w:r>
      <w:r>
        <w:t xml:space="preserve"> </w:t>
      </w:r>
      <w:r>
        <w:t xml:space="preserve">- [ ] Создание счетчика Яндекс.Метрики</w:t>
      </w:r>
      <w:r>
        <w:t xml:space="preserve"> </w:t>
      </w:r>
      <w:r>
        <w:t xml:space="preserve">- [ ] Установка кода счетчика на сайт</w:t>
      </w:r>
      <w:r>
        <w:t xml:space="preserve"> </w:t>
      </w:r>
      <w:r>
        <w:t xml:space="preserve">- [ ] Настройка целей (визиты, просмотры, действия)</w:t>
      </w:r>
      <w:r>
        <w:t xml:space="preserve"> </w:t>
      </w:r>
      <w:r>
        <w:t xml:space="preserve">- [ ] Настройка вебвизора (запись сессий пользователей)</w:t>
      </w:r>
      <w:r>
        <w:t xml:space="preserve"> </w:t>
      </w:r>
      <w:r>
        <w:t xml:space="preserve">- [ ] Настройка карт (Карта кликов, Карта скроллинга, Карта ссылок)</w:t>
      </w:r>
      <w:r>
        <w:t xml:space="preserve"> </w:t>
      </w:r>
      <w:r>
        <w:t xml:space="preserve">- [ ] Настройка e-commerce (для интернет-магазинов)</w:t>
      </w:r>
      <w:r>
        <w:t xml:space="preserve"> </w:t>
      </w:r>
      <w:r>
        <w:t xml:space="preserve">- [ ] Настройка отчетов и сегментов</w:t>
      </w:r>
      <w:r>
        <w:t xml:space="preserve"> </w:t>
      </w:r>
      <w:r>
        <w:t xml:space="preserve">- [ ] Интеграция с Яндекс.Директ (если используется)</w:t>
      </w:r>
    </w:p>
    <w:p>
      <w:pPr>
        <w:pStyle w:val="BodyText"/>
      </w:pPr>
      <w:r>
        <w:rPr>
          <w:b/>
          <w:bCs/>
        </w:rPr>
        <w:t xml:space="preserve">3.1.2.</w:t>
      </w:r>
      <w:r>
        <w:t xml:space="preserve"> </w:t>
      </w:r>
      <w:r>
        <w:t xml:space="preserve">Исполнитель обеспечивает корректную работу систем аналитики и их синхронизацию с сайтом/приложением Заказчика.</w:t>
      </w:r>
    </w:p>
    <w:p>
      <w:pPr>
        <w:pStyle w:val="BodyText"/>
      </w:pPr>
      <w:r>
        <w:rPr>
          <w:b/>
          <w:bCs/>
        </w:rPr>
        <w:t xml:space="preserve">3.2. Анализ данных:</w:t>
      </w:r>
    </w:p>
    <w:p>
      <w:pPr>
        <w:pStyle w:val="BodyText"/>
      </w:pPr>
      <w:r>
        <w:rPr>
          <w:b/>
          <w:bCs/>
        </w:rPr>
        <w:t xml:space="preserve">3.2.1.</w:t>
      </w:r>
      <w:r>
        <w:t xml:space="preserve"> </w:t>
      </w:r>
      <w:r>
        <w:t xml:space="preserve">Исполнитель проводит анализ собранных данных и предоставляет Заказчику:</w:t>
      </w:r>
      <w:r>
        <w:t xml:space="preserve"> </w:t>
      </w:r>
      <w:r>
        <w:t xml:space="preserve">- Анализ трафика (источники, каналы, география);</w:t>
      </w:r>
      <w:r>
        <w:t xml:space="preserve"> </w:t>
      </w:r>
      <w:r>
        <w:t xml:space="preserve">- Анализ поведения пользователей (время на сайте, глубина просмотра, отказы);</w:t>
      </w:r>
      <w:r>
        <w:t xml:space="preserve"> </w:t>
      </w:r>
      <w:r>
        <w:t xml:space="preserve">- Анализ конверсий и воронки продаж;</w:t>
      </w:r>
      <w:r>
        <w:t xml:space="preserve"> </w:t>
      </w:r>
      <w:r>
        <w:t xml:space="preserve">- Анализ эффективности рекламных кампаний (если применимо);</w:t>
      </w:r>
      <w:r>
        <w:t xml:space="preserve"> </w:t>
      </w:r>
      <w:r>
        <w:t xml:space="preserve">- Выявление проблемных мест сайта/приложения;</w:t>
      </w:r>
      <w:r>
        <w:t xml:space="preserve"> </w:t>
      </w:r>
      <w:r>
        <w:t xml:space="preserve">- Рекомендации по улучшению конверсии;</w:t>
      </w:r>
    </w:p>
    <w:p>
      <w:pPr>
        <w:pStyle w:val="BodyText"/>
      </w:pPr>
      <w:r>
        <w:rPr>
          <w:b/>
          <w:bCs/>
        </w:rPr>
        <w:t xml:space="preserve">3.3. Отчетность:</w:t>
      </w:r>
    </w:p>
    <w:p>
      <w:pPr>
        <w:pStyle w:val="BodyText"/>
      </w:pPr>
      <w:r>
        <w:rPr>
          <w:b/>
          <w:bCs/>
        </w:rPr>
        <w:t xml:space="preserve">3.3.1.</w:t>
      </w:r>
      <w:r>
        <w:t xml:space="preserve"> </w:t>
      </w:r>
      <w:r>
        <w:t xml:space="preserve">Исполнитель предоставляет Заказчику отчеты: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Периодичность:</w:t>
      </w:r>
      <w:r>
        <w:t xml:space="preserve"> </w:t>
      </w:r>
      <w:r>
        <w:t xml:space="preserve">[ежемесячно / ежеквартально / по запросу]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Формат:</w:t>
      </w:r>
      <w:r>
        <w:t xml:space="preserve"> </w:t>
      </w:r>
      <w:r>
        <w:t xml:space="preserve">PDF / Excel / Google Sheets / презентация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Содержание:</w:t>
      </w:r>
      <w:r>
        <w:t xml:space="preserve"> </w:t>
      </w:r>
      <w:r>
        <w:t xml:space="preserve">- Ключевые метрики (трафик, конверсии, доход)</w:t>
      </w:r>
      <w:r>
        <w:t xml:space="preserve"> </w:t>
      </w:r>
      <w:r>
        <w:t xml:space="preserve">- Визуализация данных (графики, диаграммы)</w:t>
      </w:r>
      <w:r>
        <w:t xml:space="preserve"> </w:t>
      </w:r>
      <w:r>
        <w:t xml:space="preserve">- Интерпретация результатов</w:t>
      </w:r>
      <w:r>
        <w:t xml:space="preserve"> </w:t>
      </w:r>
      <w:r>
        <w:t xml:space="preserve">- Рекомендации по улучшению</w:t>
      </w:r>
    </w:p>
    <w:p>
      <w:pPr>
        <w:pStyle w:val="BodyText"/>
      </w:pPr>
      <w:r>
        <w:rPr>
          <w:b/>
          <w:bCs/>
        </w:rPr>
        <w:t xml:space="preserve">3.3.2.</w:t>
      </w:r>
      <w:r>
        <w:t xml:space="preserve"> </w:t>
      </w:r>
      <w:r>
        <w:t xml:space="preserve">Исполнитель предоставляет доступ к дашбордам в системах аналитики (если предусмотрено тарифом).</w:t>
      </w:r>
    </w:p>
    <w:p>
      <w:r>
        <w:pict>
          <v:rect style="width:0;height:1.5pt" o:hralign="center" o:hrstd="t" o:hr="t"/>
        </w:pict>
      </w:r>
    </w:p>
    <w:bookmarkEnd w:id="11"/>
    <w:bookmarkStart w:id="12" w:name="персональные-данные-и-локализация-данных"/>
    <w:p>
      <w:pPr>
        <w:pStyle w:val="Heading2"/>
      </w:pPr>
      <w:r>
        <w:t xml:space="preserve">4. ПЕРСОНАЛЬНЫЕ ДАННЫЕ И ЛОКАЛИЗАЦИЯ ДАННЫХ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18 - локализация данных)</w:t>
      </w:r>
    </w:p>
    <w:p>
      <w:pPr>
        <w:pStyle w:val="FirstParagraph"/>
      </w:pPr>
      <w:r>
        <w:rPr>
          <w:b/>
          <w:bCs/>
        </w:rPr>
        <w:t xml:space="preserve">4.1. Обработка персональных данных через системы аналитики: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Системы веб-аналитики (Google Analytics, Яндекс.Метрика) обрабатывают персональные данные пользователей сайта/приложения Заказчика, включая:</w:t>
      </w:r>
      <w:r>
        <w:t xml:space="preserve"> </w:t>
      </w:r>
      <w:r>
        <w:t xml:space="preserve">- IP-адреса;</w:t>
      </w:r>
      <w:r>
        <w:t xml:space="preserve"> </w:t>
      </w:r>
      <w:r>
        <w:t xml:space="preserve">- Cookie-файлы и идентификаторы устройств;</w:t>
      </w:r>
      <w:r>
        <w:t xml:space="preserve"> </w:t>
      </w:r>
      <w:r>
        <w:t xml:space="preserve">- Данные о поведении пользователей (просмотренные страницы, время на сайте);</w:t>
      </w:r>
      <w:r>
        <w:t xml:space="preserve"> </w:t>
      </w:r>
      <w:r>
        <w:t xml:space="preserve">- Географические данные;</w:t>
      </w:r>
      <w:r>
        <w:t xml:space="preserve"> </w:t>
      </w:r>
      <w:r>
        <w:t xml:space="preserve">- Данные устройств (браузер, ОС, разрешение экрана);</w:t>
      </w:r>
    </w:p>
    <w:p>
      <w:pPr>
        <w:pStyle w:val="BodyText"/>
      </w:pPr>
      <w:r>
        <w:rPr>
          <w:b/>
          <w:bCs/>
        </w:rPr>
        <w:t xml:space="preserve">4.2. Роли Сторон: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В случае обработки персональных данных через системы аналитики: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(определяет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при настройке и ведении аналитики;</w:t>
      </w:r>
    </w:p>
    <w:p>
      <w:pPr>
        <w:pStyle w:val="BodyText"/>
      </w:pPr>
      <w:r>
        <w:rPr>
          <w:b/>
          <w:bCs/>
        </w:rPr>
        <w:t xml:space="preserve">4.3. Обязательства Заказчика (Оператора ПДн):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Заказчик обязан:</w:t>
      </w:r>
      <w:r>
        <w:t xml:space="preserve"> </w:t>
      </w:r>
      <w:r>
        <w:t xml:space="preserve">- Получить согласия пользователей на обработку ПДн через системы аналитики (через Политику конфиденциальности и чекбокс согласия);</w:t>
      </w:r>
      <w:r>
        <w:t xml:space="preserve"> </w:t>
      </w:r>
      <w:r>
        <w:t xml:space="preserve">- Разместить на сайте Политику обработки персональных данных в соответствии с ФЗ-152;</w:t>
      </w:r>
      <w:r>
        <w:t xml:space="preserve"> </w:t>
      </w:r>
      <w:r>
        <w:t xml:space="preserve">- Уведомить пользователей об использовании систем аналитики (Google Analytics, Яндекс.Метрика);</w:t>
      </w:r>
      <w:r>
        <w:t xml:space="preserve"> </w:t>
      </w:r>
      <w:r>
        <w:t xml:space="preserve">- Обеспечить возможность отказа пользователей от отслеживания (опция</w:t>
      </w:r>
      <w:r>
        <w:t xml:space="preserve"> </w:t>
      </w:r>
      <w:r>
        <w:t xml:space="preserve">“Не отслеживать”</w:t>
      </w:r>
      <w:r>
        <w:t xml:space="preserve"> </w:t>
      </w:r>
      <w:r>
        <w:t xml:space="preserve">в браузере);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4.4. Обязательства Исполнителя (Обработчика ПДн):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настройки и ведения аналитики;</w:t>
      </w:r>
      <w:r>
        <w:t xml:space="preserve"> </w:t>
      </w:r>
      <w:r>
        <w:t xml:space="preserve">- Применять технические и организационные меры защиты ПДн;</w:t>
      </w:r>
      <w:r>
        <w:t xml:space="preserve"> </w:t>
      </w:r>
      <w:r>
        <w:t xml:space="preserve">- Не передавать ПДн третьим лицам без согласия Заказчика;</w:t>
      </w:r>
      <w:r>
        <w:t xml:space="preserve"> </w:t>
      </w:r>
      <w:r>
        <w:t xml:space="preserve">- По окончании работ уничтожить все тестовые ПДн в сроки, указанные в разделе 13 настоящего Договора;</w:t>
      </w:r>
    </w:p>
    <w:p>
      <w:pPr>
        <w:pStyle w:val="BodyText"/>
      </w:pPr>
      <w:r>
        <w:rPr>
          <w:b/>
          <w:bCs/>
        </w:rPr>
        <w:t xml:space="preserve">4.5. Локализация данных аналитики:</w:t>
      </w:r>
    </w:p>
    <w:p>
      <w:pPr>
        <w:pStyle w:val="BodyText"/>
      </w:pPr>
      <w:r>
        <w:rPr>
          <w:b/>
          <w:bCs/>
        </w:rPr>
        <w:t xml:space="preserve">4.5.1. Google Analytics:</w:t>
      </w:r>
    </w:p>
    <w:p>
      <w:pPr>
        <w:pStyle w:val="BodyText"/>
      </w:pPr>
      <w:r>
        <w:rPr>
          <w:b/>
          <w:bCs/>
        </w:rPr>
        <w:t xml:space="preserve">4.5.1.1.</w:t>
      </w:r>
      <w:r>
        <w:t xml:space="preserve"> </w:t>
      </w:r>
      <w:r>
        <w:t xml:space="preserve">Google Analytics хранит данные на серверах Google, расположенных за пределами Российской Федерации (в основном в США и ЕС).</w:t>
      </w:r>
    </w:p>
    <w:p>
      <w:pPr>
        <w:pStyle w:val="BodyText"/>
      </w:pPr>
      <w:r>
        <w:rPr>
          <w:b/>
          <w:bCs/>
        </w:rPr>
        <w:t xml:space="preserve">4.5.1.2.</w:t>
      </w:r>
      <w:r>
        <w:t xml:space="preserve"> </w:t>
      </w:r>
      <w:r>
        <w:t xml:space="preserve">Использование Google Analytics для обработки ПДн граждан РФ требует:</w:t>
      </w:r>
      <w:r>
        <w:t xml:space="preserve"> </w:t>
      </w:r>
      <w:r>
        <w:t xml:space="preserve">- Получения согласия субъектов ПДн на трансграничную передачу данных;</w:t>
      </w:r>
      <w:r>
        <w:t xml:space="preserve"> </w:t>
      </w:r>
      <w:r>
        <w:t xml:space="preserve">- Уведомления Роскомнадзора о трансграничной передаче ПДн (если требуется);</w:t>
      </w:r>
      <w:r>
        <w:t xml:space="preserve"> </w:t>
      </w:r>
      <w:r>
        <w:t xml:space="preserve">- Использования настроек анонимизации IP-адресов (IP Anonymization);</w:t>
      </w:r>
    </w:p>
    <w:p>
      <w:pPr>
        <w:pStyle w:val="BodyText"/>
      </w:pPr>
      <w:r>
        <w:rPr>
          <w:b/>
          <w:bCs/>
        </w:rPr>
        <w:t xml:space="preserve">4.5.1.3.</w:t>
      </w:r>
      <w:r>
        <w:t xml:space="preserve"> </w:t>
      </w:r>
      <w:r>
        <w:t xml:space="preserve">Исполнитель настраивает Google Analytics с включенной функцией анонимизации IP-адресов для минимизации рисков.</w:t>
      </w:r>
    </w:p>
    <w:p>
      <w:pPr>
        <w:pStyle w:val="BodyText"/>
      </w:pPr>
      <w:r>
        <w:rPr>
          <w:b/>
          <w:bCs/>
        </w:rPr>
        <w:t xml:space="preserve">4.5.2. Яндекс.Метрика:</w:t>
      </w:r>
    </w:p>
    <w:p>
      <w:pPr>
        <w:pStyle w:val="BodyText"/>
      </w:pPr>
      <w:r>
        <w:rPr>
          <w:b/>
          <w:bCs/>
        </w:rPr>
        <w:t xml:space="preserve">4.5.2.1.</w:t>
      </w:r>
      <w:r>
        <w:t xml:space="preserve"> </w:t>
      </w:r>
      <w:r>
        <w:t xml:space="preserve">Яндекс.Метрика хранит данные на серверах Яндекса, расположенных на территории Российской Федерации, что соответствует требованиям ст. 18 ФЗ-152.</w:t>
      </w:r>
    </w:p>
    <w:p>
      <w:pPr>
        <w:pStyle w:val="BodyText"/>
      </w:pPr>
      <w:r>
        <w:rPr>
          <w:b/>
          <w:bCs/>
        </w:rPr>
        <w:t xml:space="preserve">4.5.2.2.</w:t>
      </w:r>
      <w:r>
        <w:t xml:space="preserve"> </w:t>
      </w:r>
      <w:r>
        <w:t xml:space="preserve">Использование Яндекс.Метрики предпочтительно для соблюдения требований локализации данных.</w:t>
      </w:r>
    </w:p>
    <w:p>
      <w:pPr>
        <w:pStyle w:val="BodyText"/>
      </w:pPr>
      <w:r>
        <w:rPr>
          <w:b/>
          <w:bCs/>
        </w:rPr>
        <w:t xml:space="preserve">4.5.3. Рекомендации по выбору систем аналитики:</w:t>
      </w:r>
    </w:p>
    <w:p>
      <w:pPr>
        <w:pStyle w:val="BodyText"/>
      </w:pPr>
      <w:r>
        <w:rPr>
          <w:b/>
          <w:bCs/>
        </w:rPr>
        <w:t xml:space="preserve">4.5.3.1.</w:t>
      </w:r>
      <w:r>
        <w:t xml:space="preserve"> </w:t>
      </w:r>
      <w:r>
        <w:t xml:space="preserve">Для полного соблюдения требований локализации данных рекомендуется:</w:t>
      </w:r>
      <w:r>
        <w:t xml:space="preserve"> </w:t>
      </w:r>
      <w:r>
        <w:t xml:space="preserve">- Использовать преимущественно Яндекс.Метрику для аналитики;</w:t>
      </w:r>
      <w:r>
        <w:t xml:space="preserve"> </w:t>
      </w:r>
      <w:r>
        <w:t xml:space="preserve">- Ограничить использование Google Analytics или использовать его только с анонимизацией IP и согласием пользователей на трансграничную передачу;</w:t>
      </w:r>
      <w:r>
        <w:t xml:space="preserve"> </w:t>
      </w:r>
      <w:r>
        <w:t xml:space="preserve">- Рассмотреть использование российских аналогов систем аналитики (если доступны);</w:t>
      </w:r>
    </w:p>
    <w:p>
      <w:pPr>
        <w:pStyle w:val="BodyText"/>
      </w:pPr>
      <w:r>
        <w:rPr>
          <w:b/>
          <w:bCs/>
        </w:rPr>
        <w:t xml:space="preserve">4.6. Согласие пользователей на аналитику:</w:t>
      </w:r>
    </w:p>
    <w:p>
      <w:pPr>
        <w:pStyle w:val="BodyText"/>
      </w:pPr>
      <w:r>
        <w:rPr>
          <w:b/>
          <w:bCs/>
        </w:rPr>
        <w:t xml:space="preserve">4.6.1.</w:t>
      </w:r>
      <w:r>
        <w:t xml:space="preserve"> </w:t>
      </w:r>
      <w:r>
        <w:t xml:space="preserve">Заказчик обязан получить согласие пользователей на обработку ПДн через системы аналитики через:</w:t>
      </w:r>
      <w:r>
        <w:t xml:space="preserve"> </w:t>
      </w:r>
      <w:r>
        <w:t xml:space="preserve">- Чекбокс согласия в форме регистрации/подписки;</w:t>
      </w:r>
      <w:r>
        <w:t xml:space="preserve"> </w:t>
      </w:r>
      <w:r>
        <w:t xml:space="preserve">- Упоминание в Политике конфиденциальности о использовании Google Analytics и Яндекс.Метрики;</w:t>
      </w:r>
      <w:r>
        <w:t xml:space="preserve"> </w:t>
      </w:r>
      <w:r>
        <w:t xml:space="preserve">- Предоставление возможности отказа от отслеживания;</w:t>
      </w:r>
    </w:p>
    <w:p>
      <w:pPr>
        <w:pStyle w:val="BodyText"/>
      </w:pPr>
      <w:r>
        <w:rPr>
          <w:b/>
          <w:bCs/>
        </w:rPr>
        <w:t xml:space="preserve">4.7.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4.7.1.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 (через запрос в Google Analytics / Яндекс.Метрику);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4.8. Ответственность за нарушения:</w:t>
      </w:r>
    </w:p>
    <w:p>
      <w:pPr>
        <w:pStyle w:val="BodyText"/>
      </w:pPr>
      <w:r>
        <w:rPr>
          <w:b/>
          <w:bCs/>
        </w:rPr>
        <w:t xml:space="preserve">4.8.1.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руб.;</w:t>
      </w:r>
      <w:r>
        <w:t xml:space="preserve"> </w:t>
      </w:r>
      <w:r>
        <w:t xml:space="preserve">- Возможна блокировка сайта Роскомнадзором;</w:t>
      </w:r>
    </w:p>
    <w:p>
      <w:r>
        <w:pict>
          <v:rect style="width:0;height:1.5pt" o:hralign="center" o:hrstd="t" o:hr="t"/>
        </w:pict>
      </w:r>
    </w:p>
    <w:bookmarkEnd w:id="12"/>
    <w:bookmarkStart w:id="13" w:name="стоимость-услуг-и-порядок-оплаты"/>
    <w:p>
      <w:pPr>
        <w:pStyle w:val="Heading2"/>
      </w:pPr>
      <w:r>
        <w:t xml:space="preserve">5. СТОИМОСТЬ УСЛУГ И ПОРЯДОК ОПЛАТЫ</w:t>
      </w:r>
    </w:p>
    <w:p>
      <w:pPr>
        <w:pStyle w:val="FirstParagraph"/>
      </w:pPr>
      <w:r>
        <w:rPr>
          <w:b/>
          <w:bCs/>
        </w:rPr>
        <w:t xml:space="preserve">5.1. Модели оплаты:</w:t>
      </w:r>
    </w:p>
    <w:p>
      <w:pPr>
        <w:pStyle w:val="BodyText"/>
      </w:pPr>
      <w:r>
        <w:rPr>
          <w:b/>
          <w:bCs/>
        </w:rPr>
        <w:t xml:space="preserve">5.1.1. [ВАРИАНТ А — Разовая настройка]:</w:t>
      </w:r>
      <w:r>
        <w:t xml:space="preserve"> </w:t>
      </w:r>
      <w:r>
        <w:t xml:space="preserve">- Стоимость настройки: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 (однократно)</w:t>
      </w:r>
      <w:r>
        <w:t xml:space="preserve"> </w:t>
      </w:r>
      <w:r>
        <w:t xml:space="preserve">- Включает: установку и настройку систем аналитики, обучение Заказчика работе с системами</w:t>
      </w:r>
      <w:r>
        <w:t xml:space="preserve"> </w:t>
      </w:r>
      <w:r>
        <w:t xml:space="preserve">- Оплата: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5.1.2. [ВАРИАНТ Б — Абонентское обслуживание]:</w:t>
      </w:r>
      <w:r>
        <w:t xml:space="preserve"> </w:t>
      </w:r>
      <w:r>
        <w:t xml:space="preserve">- Стоимость настройки: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 (однократно)</w:t>
      </w:r>
      <w:r>
        <w:t xml:space="preserve"> </w:t>
      </w:r>
      <w:r>
        <w:t xml:space="preserve">- Ежемесячная плата за ведение аналитики и отчеты: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рублей/месяц</w:t>
      </w:r>
      <w:r>
        <w:t xml:space="preserve"> </w:t>
      </w:r>
      <w:r>
        <w:t xml:space="preserve">- Включает: настройку систем аналитики + ежемесячные отчеты и рекомендации</w:t>
      </w:r>
      <w:r>
        <w:t xml:space="preserve"> </w:t>
      </w:r>
      <w:r>
        <w:t xml:space="preserve">- Оплата: настройка оплачивается при подписании Договора, абонентская плата — ежемесячно до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числа каждого месяца</w:t>
      </w:r>
    </w:p>
    <w:p>
      <w:pPr>
        <w:pStyle w:val="BodyText"/>
      </w:pPr>
      <w:r>
        <w:rPr>
          <w:b/>
          <w:bCs/>
        </w:rPr>
        <w:t xml:space="preserve">5.1.3. [ВАРИАНТ В — Почасовая оплата]:</w:t>
      </w:r>
      <w:r>
        <w:t xml:space="preserve"> </w:t>
      </w:r>
      <w:r>
        <w:t xml:space="preserve">- 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за один час работы</w:t>
      </w:r>
      <w:r>
        <w:t xml:space="preserve"> </w:t>
      </w:r>
      <w:r>
        <w:t xml:space="preserve">- Оплата производится по факту выполнения работ на основании актов выполненных работ</w:t>
      </w:r>
    </w:p>
    <w:p>
      <w:pPr>
        <w:pStyle w:val="BodyText"/>
      </w:pPr>
      <w:r>
        <w:rPr>
          <w:b/>
          <w:bCs/>
        </w:rPr>
        <w:t xml:space="preserve">5.2.</w:t>
      </w:r>
      <w:r>
        <w:t xml:space="preserve"> </w:t>
      </w:r>
      <w:r>
        <w:t xml:space="preserve">Общая стоимость услуг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5.3.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5.4.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13"/>
    <w:bookmarkStart w:id="14" w:name="сроки-выполнения-работ"/>
    <w:p>
      <w:pPr>
        <w:pStyle w:val="Heading2"/>
      </w:pPr>
      <w:r>
        <w:t xml:space="preserve">6. СРОКИ ВЫПОЛНЕНИЯ РАБОТ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Срок настройки систем аналитики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 и предоставления Заказчиком доступа к сайту/приложению.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Срок предоставления первого отчета (при абонентском обслуживании): не позднее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числа месяца, следующего за отчетным периодом.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14).</w:t>
      </w:r>
    </w:p>
    <w:p>
      <w:r>
        <w:pict>
          <v:rect style="width:0;height:1.5pt" o:hralign="center" o:hrstd="t" o:hr="t"/>
        </w:pict>
      </w:r>
    </w:p>
    <w:bookmarkEnd w:id="14"/>
    <w:bookmarkStart w:id="15" w:name="обязанности-сторон"/>
    <w:p>
      <w:pPr>
        <w:pStyle w:val="Heading2"/>
      </w:pPr>
      <w:r>
        <w:t xml:space="preserve">7. ОБЯЗАННОСТИ СТОРОН</w:t>
      </w:r>
    </w:p>
    <w:p>
      <w:pPr>
        <w:pStyle w:val="FirstParagraph"/>
      </w:pPr>
      <w:r>
        <w:rPr>
          <w:b/>
          <w:bCs/>
        </w:rPr>
        <w:t xml:space="preserve">7.1. Обязанности Исполнителя:</w:t>
      </w:r>
    </w:p>
    <w:p>
      <w:pPr>
        <w:pStyle w:val="BodyText"/>
      </w:pPr>
      <w:r>
        <w:rPr>
          <w:b/>
          <w:bCs/>
        </w:rPr>
        <w:t xml:space="preserve">7.1.1.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Настроить системы аналитики в соответствии с требованиями Заказчика;</w:t>
      </w:r>
      <w:r>
        <w:t xml:space="preserve"> </w:t>
      </w:r>
      <w:r>
        <w:t xml:space="preserve">- Обеспечить корректную работу систем отслеживания;</w:t>
      </w:r>
      <w:r>
        <w:t xml:space="preserve"> </w:t>
      </w:r>
      <w:r>
        <w:t xml:space="preserve">- Предоставлять отчеты в установленные сроки;</w:t>
      </w:r>
      <w:r>
        <w:t xml:space="preserve"> </w:t>
      </w:r>
      <w:r>
        <w:t xml:space="preserve">- Консультировать Заказчика по работе с системами аналитики;</w:t>
      </w:r>
      <w:r>
        <w:t xml:space="preserve"> </w:t>
      </w:r>
      <w:r>
        <w:t xml:space="preserve">- Соблюдать требования законодательства РФ о персональных данных;</w:t>
      </w:r>
      <w:r>
        <w:t xml:space="preserve"> </w:t>
      </w:r>
      <w:r>
        <w:t xml:space="preserve">- Обеспечить конфиденциальность данных Заказчика;</w:t>
      </w:r>
    </w:p>
    <w:p>
      <w:pPr>
        <w:pStyle w:val="BodyText"/>
      </w:pPr>
      <w:r>
        <w:rPr>
          <w:b/>
          <w:bCs/>
        </w:rPr>
        <w:t xml:space="preserve">7.2. Обязанности Заказчика: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Предоставить доступ к сайту/приложению для установки кодов отслеживания;</w:t>
      </w:r>
      <w:r>
        <w:t xml:space="preserve"> </w:t>
      </w:r>
      <w:r>
        <w:t xml:space="preserve">- Предоставить доступ к аккаунтам Google Analytics / Яндекс.Метрика (если создаются Исполнителем);</w:t>
      </w:r>
      <w:r>
        <w:t xml:space="preserve"> </w:t>
      </w:r>
      <w:r>
        <w:t xml:space="preserve">- Своевременно оплачивать услуги;</w:t>
      </w:r>
      <w:r>
        <w:t xml:space="preserve"> </w:t>
      </w:r>
      <w:r>
        <w:t xml:space="preserve">- Получить согласия пользователей на обработку ПДн через системы аналитики;</w:t>
      </w:r>
      <w:r>
        <w:t xml:space="preserve"> </w:t>
      </w:r>
      <w:r>
        <w:t xml:space="preserve">- Разместить Политику обработки ПДн на сайте;</w:t>
      </w:r>
      <w:r>
        <w:t xml:space="preserve"> </w:t>
      </w:r>
      <w:r>
        <w:t xml:space="preserve">- Соблюдать требования законодательства РФ о персональных данных;</w:t>
      </w:r>
    </w:p>
    <w:p>
      <w:pPr>
        <w:pStyle w:val="BodyText"/>
      </w:pPr>
      <w:r>
        <w:rPr>
          <w:b/>
          <w:bCs/>
        </w:rPr>
        <w:t xml:space="preserve">7.3. Доступ к сайту/приложению:</w:t>
      </w:r>
    </w:p>
    <w:p>
      <w:pPr>
        <w:pStyle w:val="BodyText"/>
      </w:pPr>
      <w:r>
        <w:rPr>
          <w:b/>
          <w:bCs/>
        </w:rPr>
        <w:t xml:space="preserve">7.3.1.</w:t>
      </w:r>
      <w:r>
        <w:t xml:space="preserve"> </w:t>
      </w:r>
      <w:r>
        <w:t xml:space="preserve">Заказчик предоставляет Исполнителю:</w:t>
      </w:r>
      <w:r>
        <w:t xml:space="preserve"> </w:t>
      </w:r>
      <w:r>
        <w:t xml:space="preserve">- Доступ к административной панели сайта (для установки кодов аналитики);</w:t>
      </w:r>
      <w:r>
        <w:t xml:space="preserve"> </w:t>
      </w:r>
      <w:r>
        <w:t xml:space="preserve">- FTP/SSH доступ или доступ через систему управления контентом;</w:t>
      </w:r>
      <w:r>
        <w:t xml:space="preserve"> </w:t>
      </w:r>
      <w:r>
        <w:t xml:space="preserve">- Техническую документацию сайта (если требуется);</w:t>
      </w:r>
    </w:p>
    <w:p>
      <w:pPr>
        <w:pStyle w:val="BodyText"/>
      </w:pPr>
      <w:r>
        <w:rPr>
          <w:b/>
          <w:bCs/>
        </w:rPr>
        <w:t xml:space="preserve">7.3.2.</w:t>
      </w:r>
      <w:r>
        <w:t xml:space="preserve"> </w:t>
      </w:r>
      <w:r>
        <w:t xml:space="preserve">Исполнитель обязуется не вносить изменения в функциональность сайта без согласования с Заказчиком.</w:t>
      </w:r>
    </w:p>
    <w:p>
      <w:r>
        <w:pict>
          <v:rect style="width:0;height:1.5pt" o:hralign="center" o:hrstd="t" o:hr="t"/>
        </w:pict>
      </w:r>
    </w:p>
    <w:bookmarkEnd w:id="15"/>
    <w:bookmarkStart w:id="16" w:name="приемка-работ"/>
    <w:p>
      <w:pPr>
        <w:pStyle w:val="Heading2"/>
      </w:pPr>
      <w:r>
        <w:t xml:space="preserve">8. ПРИЕМКА РАБОТ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По завершении настройки систем аналитики Исполнитель уведомляет Заказчика и предоставляет:</w:t>
      </w:r>
      <w:r>
        <w:t xml:space="preserve"> </w:t>
      </w:r>
      <w:r>
        <w:t xml:space="preserve">- Подтверждение установки кодов отслеживания;</w:t>
      </w:r>
      <w:r>
        <w:t xml:space="preserve"> </w:t>
      </w:r>
      <w:r>
        <w:t xml:space="preserve">- Инструкции по работе с системами аналитики;</w:t>
      </w:r>
      <w:r>
        <w:t xml:space="preserve"> </w:t>
      </w:r>
      <w:r>
        <w:t xml:space="preserve">- Доступ к настроенным отчетам и дашбордам;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проверяет работу систем аналитики и:</w:t>
      </w:r>
      <w:r>
        <w:t xml:space="preserve"> </w:t>
      </w:r>
      <w:r>
        <w:t xml:space="preserve">- Подписывает акт выполненных работ, или</w:t>
      </w:r>
      <w:r>
        <w:t xml:space="preserve"> </w:t>
      </w:r>
      <w:r>
        <w:t xml:space="preserve">- Направляет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Если Заказчик не направил ответ в указанный срок, работы считаются принятыми.</w:t>
      </w:r>
    </w:p>
    <w:p>
      <w:pPr>
        <w:pStyle w:val="BodyText"/>
      </w:pPr>
      <w:r>
        <w:rPr>
          <w:b/>
          <w:bCs/>
        </w:rPr>
        <w:t xml:space="preserve">8.4. Критерии приемки:</w:t>
      </w:r>
      <w:r>
        <w:t xml:space="preserve"> </w:t>
      </w:r>
      <w:r>
        <w:t xml:space="preserve">- Коды отслеживания установлены и работают корректно;</w:t>
      </w:r>
      <w:r>
        <w:t xml:space="preserve"> </w:t>
      </w:r>
      <w:r>
        <w:t xml:space="preserve">- Системы аналитики собирают данные;</w:t>
      </w:r>
      <w:r>
        <w:t xml:space="preserve"> </w:t>
      </w:r>
      <w:r>
        <w:t xml:space="preserve">- Настроены цели и события (если предусмотрено);</w:t>
      </w:r>
      <w:r>
        <w:t xml:space="preserve"> </w:t>
      </w:r>
      <w:r>
        <w:t xml:space="preserve">- Предоставлены инструкции и доступ к отчетам;</w:t>
      </w:r>
    </w:p>
    <w:p>
      <w:r>
        <w:pict>
          <v:rect style="width:0;height:1.5pt" o:hralign="center" o:hrstd="t" o:hr="t"/>
        </w:pict>
      </w:r>
    </w:p>
    <w:bookmarkEnd w:id="16"/>
    <w:bookmarkStart w:id="17" w:name="гарантии-и-ответственность-сторон"/>
    <w:p>
      <w:pPr>
        <w:pStyle w:val="Heading2"/>
      </w:pPr>
      <w:r>
        <w:t xml:space="preserve">9.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9.1. Гарантии Исполнителя:</w:t>
      </w:r>
    </w:p>
    <w:p>
      <w:pPr>
        <w:pStyle w:val="BodyText"/>
      </w:pPr>
      <w:r>
        <w:rPr>
          <w:b/>
          <w:bCs/>
        </w:rPr>
        <w:t xml:space="preserve">9.1.1.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Корректную настройку систем аналитики;</w:t>
      </w:r>
      <w:r>
        <w:t xml:space="preserve"> </w:t>
      </w:r>
      <w:r>
        <w:t xml:space="preserve">- Соответствие настройки требованиям Заказчика;</w:t>
      </w:r>
      <w:r>
        <w:t xml:space="preserve"> </w:t>
      </w:r>
      <w:r>
        <w:t xml:space="preserve">- Качество предоставляемых отчетов и рекомендаций;</w:t>
      </w:r>
    </w:p>
    <w:p>
      <w:pPr>
        <w:pStyle w:val="BodyText"/>
      </w:pPr>
      <w:r>
        <w:rPr>
          <w:b/>
          <w:bCs/>
        </w:rPr>
        <w:t xml:space="preserve">9.1.2.</w:t>
      </w:r>
      <w:r>
        <w:t xml:space="preserve"> </w:t>
      </w:r>
      <w:r>
        <w:t xml:space="preserve">Гарантийный срок на настройку систем аналитики составляет</w:t>
      </w:r>
      <w:r>
        <w:t xml:space="preserve"> </w:t>
      </w:r>
      <w:r>
        <w:rPr>
          <w:b/>
          <w:bCs/>
        </w:rPr>
        <w:t xml:space="preserve">3 (три) месяца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9.1.3.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в настройке, не связанные с изменениями на сайте Заказчика или действиями третьих лиц.</w:t>
      </w:r>
    </w:p>
    <w:p>
      <w:pPr>
        <w:pStyle w:val="BodyText"/>
      </w:pPr>
      <w:r>
        <w:rPr>
          <w:b/>
          <w:bCs/>
        </w:rPr>
        <w:t xml:space="preserve">9.2.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9.2.1.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работ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работ.</w:t>
      </w:r>
    </w:p>
    <w:p>
      <w:pPr>
        <w:pStyle w:val="BodyText"/>
      </w:pPr>
      <w:r>
        <w:rPr>
          <w:b/>
          <w:bCs/>
        </w:rPr>
        <w:t xml:space="preserve">9.2.2.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Изменения в алгоритмах работы систем аналитики (Google, Яндекс);</w:t>
      </w:r>
      <w:r>
        <w:t xml:space="preserve"> </w:t>
      </w:r>
      <w:r>
        <w:t xml:space="preserve">- Блокировку систем аналитики на стороне пользователей (блокировщики рекламы, настройки приватности браузера);</w:t>
      </w:r>
      <w:r>
        <w:t xml:space="preserve"> </w:t>
      </w:r>
      <w:r>
        <w:t xml:space="preserve">- Неточности в данных аналитики, вызванные техническими особенностями систем;</w:t>
      </w:r>
      <w:r>
        <w:t xml:space="preserve"> </w:t>
      </w:r>
      <w:r>
        <w:t xml:space="preserve">- Коммерческие результаты использования данных аналитики Заказчиком;</w:t>
      </w:r>
    </w:p>
    <w:p>
      <w:pPr>
        <w:pStyle w:val="BodyText"/>
      </w:pPr>
      <w:r>
        <w:rPr>
          <w:b/>
          <w:bCs/>
        </w:rPr>
        <w:t xml:space="preserve">9.2.3.</w:t>
      </w:r>
      <w:r>
        <w:t xml:space="preserve"> </w:t>
      </w:r>
      <w:r>
        <w:t xml:space="preserve">Общая ответственность Исполнителя ограничена суммой, равной стоимости услуг по Договору.</w:t>
      </w:r>
    </w:p>
    <w:p>
      <w:pPr>
        <w:pStyle w:val="BodyText"/>
      </w:pPr>
      <w:r>
        <w:rPr>
          <w:b/>
          <w:bCs/>
        </w:rPr>
        <w:t xml:space="preserve">9.3. Ответственность Заказчика:</w:t>
      </w:r>
    </w:p>
    <w:p>
      <w:pPr>
        <w:pStyle w:val="BodyText"/>
      </w:pPr>
      <w:r>
        <w:rPr>
          <w:b/>
          <w:bCs/>
        </w:rPr>
        <w:t xml:space="preserve">9.3.1.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9.3.2.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Получение согласий пользователей на обработку ПДн через системы аналитики;</w:t>
      </w:r>
      <w:r>
        <w:t xml:space="preserve"> </w:t>
      </w:r>
      <w:r>
        <w:t xml:space="preserve">- Соблюдение требований ФЗ-152 при использовании систем аналитики;</w:t>
      </w:r>
      <w:r>
        <w:t xml:space="preserve"> </w:t>
      </w:r>
      <w:r>
        <w:t xml:space="preserve">- Уведомление Роскомнадзора о трансграничной передаче ПДн (при использовании Google Analytics);</w:t>
      </w:r>
    </w:p>
    <w:p>
      <w:r>
        <w:pict>
          <v:rect style="width:0;height:1.5pt" o:hralign="center" o:hrstd="t" o:hr="t"/>
        </w:pict>
      </w:r>
    </w:p>
    <w:bookmarkEnd w:id="17"/>
    <w:bookmarkStart w:id="18" w:name="техническая-поддержка-и-консультации"/>
    <w:p>
      <w:pPr>
        <w:pStyle w:val="Heading2"/>
      </w:pPr>
      <w:r>
        <w:t xml:space="preserve">10. ТЕХНИЧЕСКАЯ ПОДДЕРЖКА И КОНСУЛЬТАЦИИ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Исполнитель предоставляет техническую поддержку по работе с системами аналитики в течение гарантийного срока (3 месяца) на безвозмездной основе.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Консультации по работе с Google Analytics и Яндекс.Метрикой;</w:t>
      </w:r>
      <w:r>
        <w:t xml:space="preserve"> </w:t>
      </w:r>
      <w:r>
        <w:t xml:space="preserve">- Помощь в настройке дополнительных целей и событий;</w:t>
      </w:r>
      <w:r>
        <w:t xml:space="preserve"> </w:t>
      </w:r>
      <w:r>
        <w:t xml:space="preserve">- Устранение проблем с отслеживанием;</w:t>
      </w:r>
    </w:p>
    <w:p>
      <w:pPr>
        <w:pStyle w:val="BodyText"/>
      </w:pPr>
      <w:r>
        <w:rPr>
          <w:b/>
          <w:bCs/>
        </w:rPr>
        <w:t xml:space="preserve">10.3.</w:t>
      </w:r>
      <w:r>
        <w:t xml:space="preserve"> </w:t>
      </w:r>
      <w:r>
        <w:t xml:space="preserve">Техническая поддержка предоставляется:</w:t>
      </w:r>
      <w:r>
        <w:t xml:space="preserve"> </w:t>
      </w:r>
      <w:r>
        <w:t xml:space="preserve">- По электронной почте:</w:t>
      </w:r>
      <w:r>
        <w:t xml:space="preserve"> </w:t>
      </w:r>
      <w:r>
        <w:rPr>
          <w:b/>
          <w:bCs/>
        </w:rPr>
        <w:t xml:space="preserve">[указать email]</w:t>
      </w:r>
      <w:r>
        <w:t xml:space="preserve"> </w:t>
      </w:r>
      <w:r>
        <w:t xml:space="preserve">- По телефону:</w:t>
      </w:r>
      <w:r>
        <w:t xml:space="preserve"> </w:t>
      </w:r>
      <w:r>
        <w:rPr>
          <w:b/>
          <w:bCs/>
        </w:rPr>
        <w:t xml:space="preserve">[указать телефон]</w:t>
      </w:r>
      <w:r>
        <w:t xml:space="preserve"> </w:t>
      </w:r>
      <w:r>
        <w:t xml:space="preserve">(рабочие дни, с 9:00 до 18:00 МСК)</w:t>
      </w:r>
    </w:p>
    <w:p>
      <w:pPr>
        <w:pStyle w:val="BodyText"/>
      </w:pPr>
      <w:r>
        <w:rPr>
          <w:b/>
          <w:bCs/>
        </w:rPr>
        <w:t xml:space="preserve">10.4.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r>
        <w:pict>
          <v:rect style="width:0;height:1.5pt" o:hralign="center" o:hrstd="t" o:hr="t"/>
        </w:pict>
      </w:r>
    </w:p>
    <w:bookmarkEnd w:id="18"/>
    <w:bookmarkStart w:id="19" w:name="срок-действия-договора"/>
    <w:p>
      <w:pPr>
        <w:pStyle w:val="Heading2"/>
      </w:pPr>
      <w:r>
        <w:t xml:space="preserve">11. СРОК ДЕЙСТВИЯ ДОГОВОРА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Настоящий Договор вступает в силу с момента подписания и действует:</w:t>
      </w:r>
      <w:r>
        <w:t xml:space="preserve"> </w:t>
      </w:r>
      <w:r>
        <w:t xml:space="preserve">- При разовой настройке: до полного исполнения обязательств Сторонами;</w:t>
      </w:r>
      <w:r>
        <w:t xml:space="preserve"> </w:t>
      </w:r>
      <w:r>
        <w:t xml:space="preserve">- При абонентском обслуживании: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 с автоматическим продлением на тот же срок, если ни одна из Сторон не заявила о расторжении не менее чем за</w:t>
      </w:r>
      <w:r>
        <w:t xml:space="preserve"> </w:t>
      </w:r>
      <w:r>
        <w:rPr>
          <w:b/>
          <w:bCs/>
        </w:rPr>
        <w:t xml:space="preserve">30</w:t>
      </w:r>
      <w:r>
        <w:t xml:space="preserve"> </w:t>
      </w:r>
      <w:r>
        <w:t xml:space="preserve">календарных дней до окончания срока;</w:t>
      </w:r>
    </w:p>
    <w:p>
      <w:pPr>
        <w:pStyle w:val="BodyText"/>
      </w:pPr>
      <w:r>
        <w:rPr>
          <w:b/>
          <w:bCs/>
        </w:rPr>
        <w:t xml:space="preserve">11.2.</w:t>
      </w:r>
      <w:r>
        <w:t xml:space="preserve"> </w:t>
      </w:r>
      <w:r>
        <w:t xml:space="preserve">Договор может быть расторгнут: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уведомлением за</w:t>
      </w:r>
      <w:r>
        <w:t xml:space="preserve"> </w:t>
      </w:r>
      <w:r>
        <w:rPr>
          <w:b/>
          <w:bCs/>
        </w:rPr>
        <w:t xml:space="preserve">30</w:t>
      </w:r>
      <w:r>
        <w:t xml:space="preserve"> </w:t>
      </w:r>
      <w:r>
        <w:t xml:space="preserve">календарных дней (при абонентском обслуживании);</w:t>
      </w:r>
      <w:r>
        <w:t xml:space="preserve"> </w:t>
      </w:r>
      <w:r>
        <w:t xml:space="preserve">- По инициативе Исполнителя при нарушении Заказчиком условий Договора с уведомлением за</w:t>
      </w:r>
      <w:r>
        <w:t xml:space="preserve"> </w:t>
      </w:r>
      <w:r>
        <w:rPr>
          <w:b/>
          <w:bCs/>
        </w:rPr>
        <w:t xml:space="preserve">30</w:t>
      </w:r>
      <w:r>
        <w:t xml:space="preserve"> </w:t>
      </w:r>
      <w:r>
        <w:t xml:space="preserve">календарных дней;</w:t>
      </w:r>
      <w:r>
        <w:t xml:space="preserve"> </w:t>
      </w:r>
      <w:r>
        <w:t xml:space="preserve">- В одностороннем порядке при существенном нарушении обязательств одной из Сторон;</w:t>
      </w:r>
    </w:p>
    <w:p>
      <w:r>
        <w:pict>
          <v:rect style="width:0;height:1.5pt" o:hralign="center" o:hrstd="t" o:hr="t"/>
        </w:pict>
      </w:r>
    </w:p>
    <w:bookmarkEnd w:id="19"/>
    <w:bookmarkStart w:id="20" w:name="хранение-и-удаление-данных"/>
    <w:p>
      <w:pPr>
        <w:pStyle w:val="Heading2"/>
      </w:pPr>
      <w:r>
        <w:t xml:space="preserve">12.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12.1. Сроки хранения данных: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Исполнитель хранит данные Заказчика (включая отчеты, настройки аналитики, тестовые данные)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прекращения действия Договора.</w:t>
      </w:r>
    </w:p>
    <w:p>
      <w:pPr>
        <w:pStyle w:val="BodyText"/>
      </w:pPr>
      <w:r>
        <w:rPr>
          <w:b/>
          <w:bCs/>
        </w:rPr>
        <w:t xml:space="preserve">12.1.2.</w:t>
      </w:r>
      <w:r>
        <w:t xml:space="preserve"> </w:t>
      </w:r>
      <w:r>
        <w:t xml:space="preserve">По истечении указанного срока Исполнитель обязан удалить все данные Заказчика, если иное не согласовано Сторонами.</w:t>
      </w:r>
    </w:p>
    <w:p>
      <w:pPr>
        <w:pStyle w:val="BodyText"/>
      </w:pPr>
      <w:r>
        <w:rPr>
          <w:b/>
          <w:bCs/>
        </w:rPr>
        <w:t xml:space="preserve">12.2. Передача данных Заказчику: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После завершения работ Исполнитель передает Заказчику:</w:t>
      </w:r>
      <w:r>
        <w:t xml:space="preserve"> </w:t>
      </w:r>
      <w:r>
        <w:t xml:space="preserve">- Доступы к аккаунтам систем аналитики (если создавались Исполнителем);</w:t>
      </w:r>
      <w:r>
        <w:t xml:space="preserve"> </w:t>
      </w:r>
      <w:r>
        <w:t xml:space="preserve">- Все отчеты и аналитические данные;</w:t>
      </w:r>
      <w:r>
        <w:t xml:space="preserve"> </w:t>
      </w:r>
      <w:r>
        <w:t xml:space="preserve">- Настройки и конфигурации систем аналитики;</w:t>
      </w:r>
    </w:p>
    <w:p>
      <w:pPr>
        <w:pStyle w:val="BodyText"/>
      </w:pPr>
      <w:r>
        <w:rPr>
          <w:b/>
          <w:bCs/>
        </w:rPr>
        <w:t xml:space="preserve">12.3. Удаление данных у Исполнителя: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После передачи данных Заказчику или по истечении срока хранения Исполнитель обязан:</w:t>
      </w:r>
      <w:r>
        <w:t xml:space="preserve"> </w:t>
      </w:r>
      <w:r>
        <w:t xml:space="preserve">- Удалить все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12.3.2.</w:t>
      </w:r>
      <w:r>
        <w:t xml:space="preserve"> </w:t>
      </w:r>
      <w:r>
        <w:t xml:space="preserve">Исполнитель составляет акт об удалении данных, который направляется Заказчику.</w:t>
      </w:r>
    </w:p>
    <w:p>
      <w:r>
        <w:pict>
          <v:rect style="width:0;height:1.5pt" o:hralign="center" o:hrstd="t" o:hr="t"/>
        </w:pict>
      </w:r>
    </w:p>
    <w:bookmarkEnd w:id="20"/>
    <w:bookmarkStart w:id="21" w:name="субподрядчики-и-третьи-лица"/>
    <w:p>
      <w:pPr>
        <w:pStyle w:val="Heading2"/>
      </w:pPr>
      <w:r>
        <w:t xml:space="preserve">13.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r>
        <w:pict>
          <v:rect style="width:0;height:1.5pt" o:hralign="center" o:hrstd="t" o:hr="t"/>
        </w:pict>
      </w:r>
    </w:p>
    <w:bookmarkEnd w:id="21"/>
    <w:bookmarkStart w:id="22" w:name="конфиденциальность"/>
    <w:p>
      <w:pPr>
        <w:pStyle w:val="Heading2"/>
      </w:pPr>
      <w:r>
        <w:t xml:space="preserve">14. КОНФИДЕНЦИАЛЬНОСТЬ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Данные о трафике и конверсиях сайта/приложения;</w:t>
      </w:r>
      <w:r>
        <w:t xml:space="preserve"> </w:t>
      </w:r>
      <w:r>
        <w:t xml:space="preserve">- Бизнес-метрики и показатели эффективности;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Исполнитель вправе использовать обезличенные статистические данные для демонстрации своих компетенций (без указания названия сайта/компании Заказчика).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3 (трех)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2"/>
    <w:bookmarkStart w:id="23" w:name="форс-мажор"/>
    <w:p>
      <w:pPr>
        <w:pStyle w:val="Heading2"/>
      </w:pPr>
      <w:r>
        <w:t xml:space="preserve">15. ФОРС-МАЖОР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интернета, блокировка сервисов Google/Яндекс;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органов);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15.5.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3"/>
    <w:bookmarkStart w:id="24" w:name="разрешение-споров"/>
    <w:p>
      <w:pPr>
        <w:pStyle w:val="Heading2"/>
      </w:pPr>
      <w:r>
        <w:t xml:space="preserve">16. РАЗРЕШЕНИЕ СПОРОВ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16.5.</w:t>
      </w:r>
      <w:r>
        <w:t xml:space="preserve"> </w:t>
      </w:r>
      <w:r>
        <w:t xml:space="preserve">Подсудность споров определяется по месту нахождения Исполнителя,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16.6.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4"/>
    <w:bookmarkStart w:id="25" w:name="заключительные-положения"/>
    <w:p>
      <w:pPr>
        <w:pStyle w:val="Heading2"/>
      </w:pPr>
      <w:r>
        <w:t xml:space="preserve">17. ЗАКЛЮЧИТЕЛЬНЫЕ ПОЛОЖЕНИЯ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истечения срока, указанного в п. 11.1, если не расторгнут досрочно.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17.5.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17.6.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5"/>
    <w:bookmarkStart w:id="26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