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c25e0af73d71cdf247e23aa91c9849054d7c04e"/>
    <w:p>
      <w:pPr>
        <w:pStyle w:val="Heading1"/>
      </w:pPr>
      <w:r>
        <w:t xml:space="preserve">ДОГОВОР НА AI-АУДИТ ДЛЯ ПРОМЫШЛЕННОСТИ (ЗАВОДЫ, ПРОИЗВОДСТВО)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провести комплексный аудит AI-систем на промышленном объекте Заказчика и предоставить отчет с рекомендациями по оптимизации и улучшению, а Заказчик обязуется оплатить оказанные услуги.</w:t>
      </w:r>
    </w:p>
    <w:p>
      <w:pPr>
        <w:pStyle w:val="BodyText"/>
      </w:pPr>
      <w:r>
        <w:rPr>
          <w:b/>
          <w:bCs/>
        </w:rPr>
        <w:t xml:space="preserve">1.2. Результат работ включает:</w:t>
      </w:r>
    </w:p>
    <w:p>
      <w:pPr>
        <w:pStyle w:val="BodyText"/>
      </w:pPr>
      <w:r>
        <w:rPr>
          <w:b/>
          <w:bCs/>
        </w:rPr>
        <w:t xml:space="preserve">Отчет по аудиту:</w:t>
      </w:r>
      <w:r>
        <w:t xml:space="preserve"> </w:t>
      </w:r>
      <w:r>
        <w:t xml:space="preserve">- Описание обследованных AI-систем и их состояния;</w:t>
      </w:r>
      <w:r>
        <w:t xml:space="preserve"> </w:t>
      </w:r>
      <w:r>
        <w:t xml:space="preserve">- Оценка эффективности AI-систем (метрики, ROI, KPI);</w:t>
      </w:r>
      <w:r>
        <w:t xml:space="preserve"> </w:t>
      </w:r>
      <w:r>
        <w:t xml:space="preserve">- Выявление проблем, рисков и узких мест;</w:t>
      </w:r>
      <w:r>
        <w:t xml:space="preserve"> </w:t>
      </w:r>
      <w:r>
        <w:t xml:space="preserve">- Сравнение с лучшими практиками отрасли (benchmarking);</w:t>
      </w:r>
      <w:r>
        <w:t xml:space="preserve"> </w:t>
      </w:r>
      <w:r>
        <w:t xml:space="preserve">- Рекомендации по оптимизации и улучшению;</w:t>
      </w:r>
      <w:r>
        <w:t xml:space="preserve"> </w:t>
      </w:r>
      <w:r>
        <w:t xml:space="preserve">- Оценка стоимости внедрения рекомендаций;</w:t>
      </w:r>
      <w:r>
        <w:t xml:space="preserve"> </w:t>
      </w:r>
      <w:r>
        <w:t xml:space="preserve">- План действий с приоритетами и сроками;</w:t>
      </w:r>
    </w:p>
    <w:p>
      <w:pPr>
        <w:pStyle w:val="BodyText"/>
      </w:pPr>
      <w:r>
        <w:rPr>
          <w:b/>
          <w:bCs/>
        </w:rPr>
        <w:t xml:space="preserve">Презентация результатов:</w:t>
      </w:r>
      <w:r>
        <w:t xml:space="preserve"> </w:t>
      </w:r>
      <w:r>
        <w:t xml:space="preserve">- Презентация результатов аудита для руководства Заказчика;</w:t>
      </w:r>
      <w:r>
        <w:t xml:space="preserve"> </w:t>
      </w:r>
      <w:r>
        <w:t xml:space="preserve">- Ответы на вопросы и консультации;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Промышленный объект Заказчика для проведения аудита:</w:t>
      </w:r>
      <w:r>
        <w:t xml:space="preserve"> </w:t>
      </w:r>
      <w:r>
        <w:t xml:space="preserve">- Тип производства:</w:t>
      </w:r>
      <w:r>
        <w:t xml:space="preserve"> </w:t>
      </w:r>
      <w:r>
        <w:rPr>
          <w:b/>
          <w:bCs/>
        </w:rPr>
        <w:t xml:space="preserve">[указать тип]</w:t>
      </w:r>
      <w:r>
        <w:t xml:space="preserve"> </w:t>
      </w:r>
      <w:r>
        <w:t xml:space="preserve">- Местоположение:</w:t>
      </w:r>
      <w:r>
        <w:t xml:space="preserve"> </w:t>
      </w:r>
      <w:r>
        <w:rPr>
          <w:b/>
          <w:bCs/>
        </w:rPr>
        <w:t xml:space="preserve">[адрес объекта]</w:t>
      </w:r>
      <w:r>
        <w:t xml:space="preserve"> </w:t>
      </w:r>
      <w:r>
        <w:t xml:space="preserve">- Количество AI-систем для аудита:</w:t>
      </w:r>
      <w:r>
        <w:t xml:space="preserve"> </w:t>
      </w:r>
      <w:r>
        <w:rPr>
          <w:b/>
          <w:bCs/>
        </w:rPr>
        <w:t xml:space="preserve">[__]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2. ОПРЕДЕЛЕНИЯ И ТЕРМИНЫ</w:t>
      </w:r>
    </w:p>
    <w:p>
      <w:pPr>
        <w:pStyle w:val="FirstParagraph"/>
      </w:pPr>
      <w:r>
        <w:rPr>
          <w:b/>
          <w:bCs/>
        </w:rPr>
        <w:t xml:space="preserve">2.1. AI-аудит</w:t>
      </w:r>
      <w:r>
        <w:t xml:space="preserve"> </w:t>
      </w:r>
      <w:r>
        <w:t xml:space="preserve">— комплексное обследование систем искусственного интеллекта на промышленном объекте с целью оценки их эффективности, безопасности и соответствия лучшим практикам.</w:t>
      </w:r>
    </w:p>
    <w:p>
      <w:pPr>
        <w:pStyle w:val="BodyText"/>
      </w:pPr>
      <w:r>
        <w:rPr>
          <w:b/>
          <w:bCs/>
        </w:rPr>
        <w:t xml:space="preserve">2.2. Предиктивное обслуживание (Predictive Maintenance)</w:t>
      </w:r>
      <w:r>
        <w:t xml:space="preserve"> </w:t>
      </w:r>
      <w:r>
        <w:t xml:space="preserve">— использование AI для прогнозирования отказов оборудования и планирования обслуживания.</w:t>
      </w:r>
    </w:p>
    <w:p>
      <w:pPr>
        <w:pStyle w:val="BodyText"/>
      </w:pPr>
      <w:r>
        <w:rPr>
          <w:b/>
          <w:bCs/>
        </w:rPr>
        <w:t xml:space="preserve">2.3. Computer Vision</w:t>
      </w:r>
      <w:r>
        <w:t xml:space="preserve"> </w:t>
      </w:r>
      <w:r>
        <w:t xml:space="preserve">— технологии компьютерного зрения для контроля качества продукции и мониторинга производственных процессов.</w:t>
      </w:r>
    </w:p>
    <w:p>
      <w:pPr>
        <w:pStyle w:val="BodyText"/>
      </w:pPr>
      <w:r>
        <w:rPr>
          <w:b/>
          <w:bCs/>
        </w:rPr>
        <w:t xml:space="preserve">2.4. ROI (Return on Investment)</w:t>
      </w:r>
      <w:r>
        <w:t xml:space="preserve"> </w:t>
      </w:r>
      <w:r>
        <w:t xml:space="preserve">— возврат инвестиций, показатель эффективности инвестиций в AI-системы.</w:t>
      </w:r>
    </w:p>
    <w:p>
      <w:pPr>
        <w:pStyle w:val="BodyText"/>
      </w:pPr>
      <w:r>
        <w:rPr>
          <w:b/>
          <w:bCs/>
        </w:rPr>
        <w:t xml:space="preserve">2.5. KPI (Key Performance Indicator)</w:t>
      </w:r>
      <w:r>
        <w:t xml:space="preserve"> </w:t>
      </w:r>
      <w:r>
        <w:t xml:space="preserve">— ключевой показатель эффективности для оценки работы AI-систем.</w:t>
      </w:r>
    </w:p>
    <w:p>
      <w:r>
        <w:pict>
          <v:rect style="width:0;height:1.5pt" o:hralign="center" o:hrstd="t" o:hr="t"/>
        </w:pict>
      </w:r>
    </w:p>
    <w:bookmarkEnd w:id="10"/>
    <w:bookmarkStart w:id="11" w:name="объекты-аудита"/>
    <w:p>
      <w:pPr>
        <w:pStyle w:val="Heading2"/>
      </w:pPr>
      <w:r>
        <w:t xml:space="preserve">3. ОБЪЕКТЫ АУДИТА</w:t>
      </w:r>
    </w:p>
    <w:p>
      <w:pPr>
        <w:pStyle w:val="FirstParagraph"/>
      </w:pPr>
      <w:r>
        <w:rPr>
          <w:b/>
          <w:bCs/>
        </w:rPr>
        <w:t xml:space="preserve">3.1. AI-системы на производстве: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Исполнитель проводит аудит следующих AI-систем (отметить необходимые):</w:t>
      </w:r>
    </w:p>
    <w:p>
      <w:pPr>
        <w:pStyle w:val="BodyText"/>
      </w:pPr>
      <w:r>
        <w:rPr>
          <w:b/>
          <w:bCs/>
        </w:rPr>
        <w:t xml:space="preserve">Системы мониторинга и обслуживания:</w:t>
      </w:r>
      <w:r>
        <w:t xml:space="preserve"> </w:t>
      </w:r>
      <w:r>
        <w:t xml:space="preserve">- [ ] Предиктивное обслуживание оборудования (Predictive Maintenance)</w:t>
      </w:r>
      <w:r>
        <w:t xml:space="preserve"> </w:t>
      </w:r>
      <w:r>
        <w:t xml:space="preserve">- [ ] Мониторинг состояния оборудования в реальном времени</w:t>
      </w:r>
      <w:r>
        <w:t xml:space="preserve"> </w:t>
      </w:r>
      <w:r>
        <w:t xml:space="preserve">- [ ] Системы раннего предупреждения о сбоях</w:t>
      </w:r>
    </w:p>
    <w:p>
      <w:pPr>
        <w:pStyle w:val="BodyText"/>
      </w:pPr>
      <w:r>
        <w:rPr>
          <w:b/>
          <w:bCs/>
        </w:rPr>
        <w:t xml:space="preserve">Системы контроля качества:</w:t>
      </w:r>
      <w:r>
        <w:t xml:space="preserve"> </w:t>
      </w:r>
      <w:r>
        <w:t xml:space="preserve">- [ ] Контроль качества продукции (Computer Vision)</w:t>
      </w:r>
      <w:r>
        <w:t xml:space="preserve"> </w:t>
      </w:r>
      <w:r>
        <w:t xml:space="preserve">- [ ] Автоматическая детекция дефектов</w:t>
      </w:r>
      <w:r>
        <w:t xml:space="preserve"> </w:t>
      </w:r>
      <w:r>
        <w:t xml:space="preserve">- [ ] Классификация продукции по качеству</w:t>
      </w:r>
    </w:p>
    <w:p>
      <w:pPr>
        <w:pStyle w:val="BodyText"/>
      </w:pPr>
      <w:r>
        <w:rPr>
          <w:b/>
          <w:bCs/>
        </w:rPr>
        <w:t xml:space="preserve">Системы оптимизации процессов:</w:t>
      </w:r>
      <w:r>
        <w:t xml:space="preserve"> </w:t>
      </w:r>
      <w:r>
        <w:t xml:space="preserve">- [ ] Оптимизация производственных процессов</w:t>
      </w:r>
      <w:r>
        <w:t xml:space="preserve"> </w:t>
      </w:r>
      <w:r>
        <w:t xml:space="preserve">- [ ] Оптимизация энергопотребления</w:t>
      </w:r>
      <w:r>
        <w:t xml:space="preserve"> </w:t>
      </w:r>
      <w:r>
        <w:t xml:space="preserve">- [ ] Оптимизация использования ресурсов</w:t>
      </w:r>
      <w:r>
        <w:t xml:space="preserve"> </w:t>
      </w:r>
      <w:r>
        <w:t xml:space="preserve">- [ ] Планирование производства на основе прогнозов</w:t>
      </w:r>
    </w:p>
    <w:p>
      <w:pPr>
        <w:pStyle w:val="BodyText"/>
      </w:pPr>
      <w:r>
        <w:rPr>
          <w:b/>
          <w:bCs/>
        </w:rPr>
        <w:t xml:space="preserve">Системы прогнозирования:</w:t>
      </w:r>
      <w:r>
        <w:t xml:space="preserve"> </w:t>
      </w:r>
      <w:r>
        <w:t xml:space="preserve">- [ ] Прогнозирование спроса</w:t>
      </w:r>
      <w:r>
        <w:t xml:space="preserve"> </w:t>
      </w:r>
      <w:r>
        <w:t xml:space="preserve">- [ ] Прогнозирование потребности в материалах</w:t>
      </w:r>
      <w:r>
        <w:t xml:space="preserve"> </w:t>
      </w:r>
      <w:r>
        <w:t xml:space="preserve">- [ ] Прогнозирование загрузки оборудования</w:t>
      </w:r>
    </w:p>
    <w:p>
      <w:pPr>
        <w:pStyle w:val="BodyText"/>
      </w:pPr>
      <w:r>
        <w:rPr>
          <w:b/>
          <w:bCs/>
        </w:rPr>
        <w:t xml:space="preserve">Системы автоматизации:</w:t>
      </w:r>
      <w:r>
        <w:t xml:space="preserve"> </w:t>
      </w:r>
      <w:r>
        <w:t xml:space="preserve">- [ ] Роботизация производственных процессов</w:t>
      </w:r>
      <w:r>
        <w:t xml:space="preserve"> </w:t>
      </w:r>
      <w:r>
        <w:t xml:space="preserve">- [ ] Автоматизация складских операций</w:t>
      </w:r>
      <w:r>
        <w:t xml:space="preserve"> </w:t>
      </w:r>
      <w:r>
        <w:t xml:space="preserve">- [ ] Системы управления транспортом</w:t>
      </w:r>
    </w:p>
    <w:p>
      <w:pPr>
        <w:pStyle w:val="BodyText"/>
      </w:pPr>
      <w:r>
        <w:rPr>
          <w:b/>
          <w:bCs/>
        </w:rPr>
        <w:t xml:space="preserve">Системы безопасности:</w:t>
      </w:r>
      <w:r>
        <w:t xml:space="preserve"> </w:t>
      </w:r>
      <w:r>
        <w:t xml:space="preserve">- [ ] Мониторинг безопасности труда (детекция нарушений)</w:t>
      </w:r>
      <w:r>
        <w:t xml:space="preserve"> </w:t>
      </w:r>
      <w:r>
        <w:t xml:space="preserve">- [ ] Видеонаблюдение с AI-аналитикой</w:t>
      </w:r>
      <w:r>
        <w:t xml:space="preserve"> </w:t>
      </w:r>
      <w:r>
        <w:t xml:space="preserve">- [ ] Детекция аномалий и угроз</w:t>
      </w:r>
    </w:p>
    <w:p>
      <w:pPr>
        <w:pStyle w:val="BodyText"/>
      </w:pPr>
      <w:r>
        <w:rPr>
          <w:b/>
          <w:bCs/>
        </w:rPr>
        <w:t xml:space="preserve">Другие системы: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3.2. Объем аудита: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Исполнитель проводит аудит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AI-систем на промышленном объекте Заказчика.</w:t>
      </w:r>
    </w:p>
    <w:p>
      <w:pPr>
        <w:pStyle w:val="BodyText"/>
      </w:pPr>
      <w:r>
        <w:rPr>
          <w:b/>
          <w:bCs/>
        </w:rPr>
        <w:t xml:space="preserve">3.2.2.</w:t>
      </w:r>
      <w:r>
        <w:t xml:space="preserve"> </w:t>
      </w:r>
      <w:r>
        <w:t xml:space="preserve">Детальный перечень систем для аудита указывается в Приложении № 1 к настоящему Договору.</w:t>
      </w:r>
    </w:p>
    <w:p>
      <w:r>
        <w:pict>
          <v:rect style="width:0;height:1.5pt" o:hralign="center" o:hrstd="t" o:hr="t"/>
        </w:pict>
      </w:r>
    </w:p>
    <w:bookmarkEnd w:id="11"/>
    <w:bookmarkStart w:id="12" w:name="методология-аудита"/>
    <w:p>
      <w:pPr>
        <w:pStyle w:val="Heading2"/>
      </w:pPr>
      <w:r>
        <w:t xml:space="preserve">4. МЕТОДОЛОГИЯ АУДИТА</w:t>
      </w:r>
    </w:p>
    <w:p>
      <w:pPr>
        <w:pStyle w:val="FirstParagraph"/>
      </w:pPr>
      <w:r>
        <w:rPr>
          <w:b/>
          <w:bCs/>
        </w:rPr>
        <w:t xml:space="preserve">4.1. Выездной аудит на промышленном объекте: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Исполнитель проводит выездной аудит, включающий:</w:t>
      </w:r>
      <w:r>
        <w:t xml:space="preserve"> </w:t>
      </w:r>
      <w:r>
        <w:t xml:space="preserve">- Посещение промышленного объекта Заказчика;</w:t>
      </w:r>
      <w:r>
        <w:t xml:space="preserve"> </w:t>
      </w:r>
      <w:r>
        <w:t xml:space="preserve">- Осмотр оборудования и AI-систем в реальных условиях эксплуатации;</w:t>
      </w:r>
      <w:r>
        <w:t xml:space="preserve"> </w:t>
      </w:r>
      <w:r>
        <w:t xml:space="preserve">- Интервью с персоналом (инженеры, операторы, IT-специалисты);</w:t>
      </w:r>
      <w:r>
        <w:t xml:space="preserve"> </w:t>
      </w:r>
      <w:r>
        <w:t xml:space="preserve">- Анализ производственных процессов и их интеграции с AI-системами;</w:t>
      </w:r>
      <w:r>
        <w:t xml:space="preserve"> </w:t>
      </w:r>
      <w:r>
        <w:t xml:space="preserve">- Изучение документации по AI-системам;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Продолжительность выездного аудита: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дней.</w:t>
      </w:r>
    </w:p>
    <w:p>
      <w:pPr>
        <w:pStyle w:val="BodyText"/>
      </w:pPr>
      <w:r>
        <w:rPr>
          <w:b/>
          <w:bCs/>
        </w:rPr>
        <w:t xml:space="preserve">4.2. Анализ эффективности: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проводит анализ эффективности AI-систем по следующим критериям:</w:t>
      </w:r>
    </w:p>
    <w:p>
      <w:pPr>
        <w:pStyle w:val="BodyText"/>
      </w:pPr>
      <w:r>
        <w:rPr>
          <w:b/>
          <w:bCs/>
        </w:rPr>
        <w:t xml:space="preserve">Технические метрики:</w:t>
      </w:r>
      <w:r>
        <w:t xml:space="preserve"> </w:t>
      </w:r>
      <w:r>
        <w:t xml:space="preserve">- Точность предсказаний/детекций (precision, recall, F1-score);</w:t>
      </w:r>
      <w:r>
        <w:t xml:space="preserve"> </w:t>
      </w:r>
      <w:r>
        <w:t xml:space="preserve">- Время отклика системы;</w:t>
      </w:r>
      <w:r>
        <w:t xml:space="preserve"> </w:t>
      </w:r>
      <w:r>
        <w:t xml:space="preserve">- Надежность и стабильность работы;</w:t>
      </w:r>
      <w:r>
        <w:t xml:space="preserve"> </w:t>
      </w:r>
      <w:r>
        <w:t xml:space="preserve">- Интеграция с производственными системами (SCADA, MES, ERP);</w:t>
      </w:r>
    </w:p>
    <w:p>
      <w:pPr>
        <w:pStyle w:val="BodyText"/>
      </w:pPr>
      <w:r>
        <w:rPr>
          <w:b/>
          <w:bCs/>
        </w:rPr>
        <w:t xml:space="preserve">Бизнес-метрики:</w:t>
      </w:r>
      <w:r>
        <w:t xml:space="preserve"> </w:t>
      </w:r>
      <w:r>
        <w:t xml:space="preserve">- ROI (возврат инвестиций);</w:t>
      </w:r>
      <w:r>
        <w:t xml:space="preserve"> </w:t>
      </w:r>
      <w:r>
        <w:t xml:space="preserve">- Снижение простоев оборудования;</w:t>
      </w:r>
      <w:r>
        <w:t xml:space="preserve"> </w:t>
      </w:r>
      <w:r>
        <w:t xml:space="preserve">- Улучшение качества продукции;</w:t>
      </w:r>
      <w:r>
        <w:t xml:space="preserve"> </w:t>
      </w:r>
      <w:r>
        <w:t xml:space="preserve">- Снижение затрат на обслуживание;</w:t>
      </w:r>
      <w:r>
        <w:t xml:space="preserve"> </w:t>
      </w:r>
      <w:r>
        <w:t xml:space="preserve">- Повышение производительности;</w:t>
      </w:r>
    </w:p>
    <w:p>
      <w:pPr>
        <w:pStyle w:val="BodyText"/>
      </w:pPr>
      <w:r>
        <w:rPr>
          <w:b/>
          <w:bCs/>
        </w:rPr>
        <w:t xml:space="preserve">4.3. Анализ безопасности: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Исполнитель оценивает безопасность AI-систем:</w:t>
      </w:r>
      <w:r>
        <w:t xml:space="preserve"> </w:t>
      </w:r>
      <w:r>
        <w:t xml:space="preserve">- Кибербезопасность (защита от атак, утечек данных);</w:t>
      </w:r>
      <w:r>
        <w:t xml:space="preserve"> </w:t>
      </w:r>
      <w:r>
        <w:t xml:space="preserve">- Физическая безопасность (защита оборудования);</w:t>
      </w:r>
      <w:r>
        <w:t xml:space="preserve"> </w:t>
      </w:r>
      <w:r>
        <w:t xml:space="preserve">- Безопасность данных (защита производственных данных);</w:t>
      </w:r>
      <w:r>
        <w:t xml:space="preserve"> </w:t>
      </w:r>
      <w:r>
        <w:t xml:space="preserve">- Соответствие требованиям информационной безопасности;</w:t>
      </w:r>
    </w:p>
    <w:p>
      <w:pPr>
        <w:pStyle w:val="BodyText"/>
      </w:pPr>
      <w:r>
        <w:rPr>
          <w:b/>
          <w:bCs/>
        </w:rPr>
        <w:t xml:space="preserve">4.4. Соответствие стандартам: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Исполнитель проверяет соответствие AI-систем стандартам:</w:t>
      </w:r>
      <w:r>
        <w:t xml:space="preserve"> </w:t>
      </w:r>
      <w:r>
        <w:t xml:space="preserve">- ISO 9001 (системы менеджмента качества);</w:t>
      </w:r>
      <w:r>
        <w:t xml:space="preserve"> </w:t>
      </w:r>
      <w:r>
        <w:t xml:space="preserve">- ГОСТ Р (российские стандарты);</w:t>
      </w:r>
      <w:r>
        <w:t xml:space="preserve"> </w:t>
      </w:r>
      <w:r>
        <w:t xml:space="preserve">- Отраслевые стандарты и требования;</w:t>
      </w:r>
      <w:r>
        <w:t xml:space="preserve"> </w:t>
      </w:r>
      <w:r>
        <w:t xml:space="preserve">- Требования регуляторов (если применимо);</w:t>
      </w:r>
    </w:p>
    <w:p>
      <w:pPr>
        <w:pStyle w:val="BodyText"/>
      </w:pPr>
      <w:r>
        <w:rPr>
          <w:b/>
          <w:bCs/>
        </w:rPr>
        <w:t xml:space="preserve">4.5. Тестирование: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Исполнитель проводит тестирование AI-систем:</w:t>
      </w:r>
      <w:r>
        <w:t xml:space="preserve"> </w:t>
      </w:r>
      <w:r>
        <w:t xml:space="preserve">- Проверка работы в реальных производственных условиях;</w:t>
      </w:r>
      <w:r>
        <w:t xml:space="preserve"> </w:t>
      </w:r>
      <w:r>
        <w:t xml:space="preserve">- Стресс-тестирование (нагрузочное тестирование);</w:t>
      </w:r>
      <w:r>
        <w:t xml:space="preserve"> </w:t>
      </w:r>
      <w:r>
        <w:t xml:space="preserve">- Анализ аномалий и ошибок;</w:t>
      </w:r>
      <w:r>
        <w:t xml:space="preserve"> </w:t>
      </w:r>
      <w:r>
        <w:t xml:space="preserve">- Проверка устойчивости к сбоям;</w:t>
      </w:r>
    </w:p>
    <w:p>
      <w:r>
        <w:pict>
          <v:rect style="width:0;height:1.5pt" o:hralign="center" o:hrstd="t" o:hr="t"/>
        </w:pict>
      </w:r>
    </w:p>
    <w:bookmarkEnd w:id="12"/>
    <w:bookmarkStart w:id="13" w:name="безопасность-и-допуск-на-объект"/>
    <w:p>
      <w:pPr>
        <w:pStyle w:val="Heading2"/>
      </w:pPr>
      <w:r>
        <w:t xml:space="preserve">5. БЕЗОПАСНОСТЬ И ДОПУСК НА ОБЪЕКТ</w:t>
      </w:r>
    </w:p>
    <w:p>
      <w:pPr>
        <w:pStyle w:val="FirstParagraph"/>
      </w:pPr>
      <w:r>
        <w:rPr>
          <w:b/>
          <w:bCs/>
        </w:rPr>
        <w:t xml:space="preserve">5.1. Обязанности Заказчика: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Заказчик обязуется обеспечить:</w:t>
      </w:r>
      <w:r>
        <w:t xml:space="preserve"> </w:t>
      </w:r>
      <w:r>
        <w:t xml:space="preserve">- Пропуск персонала Исполнителя на промышленный объект;</w:t>
      </w:r>
      <w:r>
        <w:t xml:space="preserve"> </w:t>
      </w:r>
      <w:r>
        <w:t xml:space="preserve">- Проведение инструктажа по технике безопасности;</w:t>
      </w:r>
      <w:r>
        <w:t xml:space="preserve"> </w:t>
      </w:r>
      <w:r>
        <w:t xml:space="preserve">- Предоставление средств индивидуальной защиты (СИЗ) при необходимости;</w:t>
      </w:r>
      <w:r>
        <w:t xml:space="preserve"> </w:t>
      </w:r>
      <w:r>
        <w:t xml:space="preserve">- Сопровождение персонала Исполнителя на объекте уполномоченными сотрудниками Заказчика;</w:t>
      </w:r>
      <w:r>
        <w:t xml:space="preserve"> </w:t>
      </w:r>
      <w:r>
        <w:t xml:space="preserve">- Доступ к AI-системам и производственному оборудованию для проведения аудита;</w:t>
      </w:r>
      <w:r>
        <w:t xml:space="preserve"> </w:t>
      </w:r>
      <w:r>
        <w:t xml:space="preserve">- Предоставление технической документации по AI-системам;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Заказчик несет ответственность за безопасность персонала Исполнителя на промышленном объекте.</w:t>
      </w:r>
    </w:p>
    <w:p>
      <w:pPr>
        <w:pStyle w:val="BodyText"/>
      </w:pPr>
      <w:r>
        <w:rPr>
          <w:b/>
          <w:bCs/>
        </w:rPr>
        <w:t xml:space="preserve">5.2. Обязанности Исполнителя: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Соблюдать правила техники безопасности на промышленном объекте;</w:t>
      </w:r>
      <w:r>
        <w:t xml:space="preserve"> </w:t>
      </w:r>
      <w:r>
        <w:t xml:space="preserve">- Не вмешиваться в производственные процессы без согласования с Заказчиком;</w:t>
      </w:r>
      <w:r>
        <w:t xml:space="preserve"> </w:t>
      </w:r>
      <w:r>
        <w:t xml:space="preserve">- Не создавать рисков для безопасности производства;</w:t>
      </w:r>
      <w:r>
        <w:t xml:space="preserve"> </w:t>
      </w:r>
      <w:r>
        <w:t xml:space="preserve">- Сохранять конфиденциальность информации о производстве;</w:t>
      </w:r>
      <w:r>
        <w:t xml:space="preserve"> </w:t>
      </w:r>
      <w:r>
        <w:t xml:space="preserve">- Использовать предоставленные СИЗ;</w:t>
      </w:r>
    </w:p>
    <w:p>
      <w:pPr>
        <w:pStyle w:val="BodyText"/>
      </w:pPr>
      <w:r>
        <w:rPr>
          <w:b/>
          <w:bCs/>
        </w:rPr>
        <w:t xml:space="preserve">5.2.2.</w:t>
      </w:r>
      <w:r>
        <w:t xml:space="preserve"> </w:t>
      </w:r>
      <w:r>
        <w:t xml:space="preserve">Персонал Исполнителя, работающий на объекте, должен иметь соответствующую квалификацию и пройти инструктаж по технике безопасности.</w:t>
      </w:r>
    </w:p>
    <w:p>
      <w:pPr>
        <w:pStyle w:val="BodyText"/>
      </w:pPr>
      <w:r>
        <w:rPr>
          <w:b/>
          <w:bCs/>
        </w:rPr>
        <w:t xml:space="preserve">5.3. Страхование: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обязуется иметь действующий договор страхования ответственности за причинение вреда при выполнении работ на сумму не менее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рублей.</w:t>
      </w:r>
    </w:p>
    <w:p>
      <w:r>
        <w:pict>
          <v:rect style="width:0;height:1.5pt" o:hralign="center" o:hrstd="t" o:hr="t"/>
        </w:pict>
      </w:r>
    </w:p>
    <w:bookmarkEnd w:id="13"/>
    <w:bookmarkStart w:id="14" w:name="отчет-по-результатам-аудита"/>
    <w:p>
      <w:pPr>
        <w:pStyle w:val="Heading2"/>
      </w:pPr>
      <w:r>
        <w:t xml:space="preserve">6. ОТЧЕТ ПО РЕЗУЛЬТАТАМ АУДИТА</w:t>
      </w:r>
    </w:p>
    <w:p>
      <w:pPr>
        <w:pStyle w:val="FirstParagraph"/>
      </w:pPr>
      <w:r>
        <w:rPr>
          <w:b/>
          <w:bCs/>
        </w:rPr>
        <w:t xml:space="preserve">6.1. Содержание отчета: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Исполнитель предоставляет Заказчику отчет, включающий:</w:t>
      </w:r>
    </w:p>
    <w:p>
      <w:pPr>
        <w:pStyle w:val="BodyText"/>
      </w:pPr>
      <w:r>
        <w:rPr>
          <w:b/>
          <w:bCs/>
        </w:rPr>
        <w:t xml:space="preserve">Описание обследованных систем:</w:t>
      </w:r>
      <w:r>
        <w:t xml:space="preserve"> </w:t>
      </w:r>
      <w:r>
        <w:t xml:space="preserve">- Перечень и описание всех обследованных AI-систем;</w:t>
      </w:r>
      <w:r>
        <w:t xml:space="preserve"> </w:t>
      </w:r>
      <w:r>
        <w:t xml:space="preserve">- Архитектура и технические характеристики систем;</w:t>
      </w:r>
      <w:r>
        <w:t xml:space="preserve"> </w:t>
      </w:r>
      <w:r>
        <w:t xml:space="preserve">- Интеграция с производственными процессами;</w:t>
      </w:r>
    </w:p>
    <w:p>
      <w:pPr>
        <w:pStyle w:val="BodyText"/>
      </w:pPr>
      <w:r>
        <w:rPr>
          <w:b/>
          <w:bCs/>
        </w:rPr>
        <w:t xml:space="preserve">Оценка эффективности:</w:t>
      </w:r>
      <w:r>
        <w:t xml:space="preserve"> </w:t>
      </w:r>
      <w:r>
        <w:t xml:space="preserve">- Метрики эффективности каждой AI-системы (точность, производительность);</w:t>
      </w:r>
      <w:r>
        <w:t xml:space="preserve"> </w:t>
      </w:r>
      <w:r>
        <w:t xml:space="preserve">- Расчет ROI для каждой системы;</w:t>
      </w:r>
      <w:r>
        <w:t xml:space="preserve"> </w:t>
      </w:r>
      <w:r>
        <w:t xml:space="preserve">- Сравнение фактических показателей с целевыми KPI;</w:t>
      </w:r>
      <w:r>
        <w:t xml:space="preserve"> </w:t>
      </w:r>
      <w:r>
        <w:t xml:space="preserve">- Выявление узких мест и проблемных зон;</w:t>
      </w:r>
    </w:p>
    <w:p>
      <w:pPr>
        <w:pStyle w:val="BodyText"/>
      </w:pPr>
      <w:r>
        <w:rPr>
          <w:b/>
          <w:bCs/>
        </w:rPr>
        <w:t xml:space="preserve">Выявленные проблемы и риски:</w:t>
      </w:r>
      <w:r>
        <w:t xml:space="preserve"> </w:t>
      </w:r>
      <w:r>
        <w:t xml:space="preserve">- Технические проблемы и недостатки;</w:t>
      </w:r>
      <w:r>
        <w:t xml:space="preserve"> </w:t>
      </w:r>
      <w:r>
        <w:t xml:space="preserve">- Риски безопасности (кибербезопасность, физическая безопасность);</w:t>
      </w:r>
      <w:r>
        <w:t xml:space="preserve"> </w:t>
      </w:r>
      <w:r>
        <w:t xml:space="preserve">- Риски для производства (возможные сбои, простои);</w:t>
      </w:r>
      <w:r>
        <w:t xml:space="preserve"> </w:t>
      </w:r>
      <w:r>
        <w:t xml:space="preserve">- Соответствие стандартам и требованиям;</w:t>
      </w:r>
    </w:p>
    <w:p>
      <w:pPr>
        <w:pStyle w:val="BodyText"/>
      </w:pPr>
      <w:r>
        <w:rPr>
          <w:b/>
          <w:bCs/>
        </w:rPr>
        <w:t xml:space="preserve">Сравнение с лучшими практиками:</w:t>
      </w:r>
      <w:r>
        <w:t xml:space="preserve"> </w:t>
      </w:r>
      <w:r>
        <w:t xml:space="preserve">- Benchmarking с аналогичными системами в отрасли;</w:t>
      </w:r>
      <w:r>
        <w:t xml:space="preserve"> </w:t>
      </w:r>
      <w:r>
        <w:t xml:space="preserve">- Сравнение с мировыми практиками внедрения AI в промышленности;</w:t>
      </w:r>
      <w:r>
        <w:t xml:space="preserve"> </w:t>
      </w:r>
      <w:r>
        <w:t xml:space="preserve">- Выявление возможностей для улучшения;</w:t>
      </w:r>
    </w:p>
    <w:p>
      <w:pPr>
        <w:pStyle w:val="BodyText"/>
      </w:pPr>
      <w:r>
        <w:rPr>
          <w:b/>
          <w:bCs/>
        </w:rPr>
        <w:t xml:space="preserve">Рекомендации по улучшению:</w:t>
      </w:r>
      <w:r>
        <w:t xml:space="preserve"> </w:t>
      </w:r>
      <w:r>
        <w:t xml:space="preserve">- Конкретные рекомендации по оптимизации каждой системы;</w:t>
      </w:r>
      <w:r>
        <w:t xml:space="preserve"> </w:t>
      </w:r>
      <w:r>
        <w:t xml:space="preserve">- Приоритизация рекомендаций (высокий/средний/низкий приоритет);</w:t>
      </w:r>
      <w:r>
        <w:t xml:space="preserve"> </w:t>
      </w:r>
      <w:r>
        <w:t xml:space="preserve">- Оценка стоимости внедрения рекомендаций;</w:t>
      </w:r>
      <w:r>
        <w:t xml:space="preserve"> </w:t>
      </w:r>
      <w:r>
        <w:t xml:space="preserve">- Оценка ожидаемого эффекта от внедрения;</w:t>
      </w:r>
    </w:p>
    <w:p>
      <w:pPr>
        <w:pStyle w:val="BodyText"/>
      </w:pPr>
      <w:r>
        <w:rPr>
          <w:b/>
          <w:bCs/>
        </w:rPr>
        <w:t xml:space="preserve">План действий:</w:t>
      </w:r>
      <w:r>
        <w:t xml:space="preserve"> </w:t>
      </w:r>
      <w:r>
        <w:t xml:space="preserve">- Детальный план внедрения рекомендаций с указанием сроков;</w:t>
      </w:r>
      <w:r>
        <w:t xml:space="preserve"> </w:t>
      </w:r>
      <w:r>
        <w:t xml:space="preserve">- Ресурсы, необходимые для внедрения;</w:t>
      </w:r>
      <w:r>
        <w:t xml:space="preserve"> </w:t>
      </w:r>
      <w:r>
        <w:t xml:space="preserve">- Ожидаемые результаты после внедрения;</w:t>
      </w:r>
    </w:p>
    <w:p>
      <w:pPr>
        <w:pStyle w:val="BodyText"/>
      </w:pPr>
      <w:r>
        <w:rPr>
          <w:b/>
          <w:bCs/>
        </w:rPr>
        <w:t xml:space="preserve">6.2. Формат отчета: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Отчет предоставляется в следующих форматах:</w:t>
      </w:r>
      <w:r>
        <w:t xml:space="preserve"> </w:t>
      </w:r>
      <w:r>
        <w:t xml:space="preserve">- PDF-документ (полный отчет, не менее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страниц);</w:t>
      </w:r>
      <w:r>
        <w:t xml:space="preserve"> </w:t>
      </w:r>
      <w:r>
        <w:t xml:space="preserve">- Презентация (PowerPoint, не менее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слайдов);</w:t>
      </w:r>
      <w:r>
        <w:t xml:space="preserve"> </w:t>
      </w:r>
      <w:r>
        <w:t xml:space="preserve">- Excel-таблицы с метриками и расчетами (если требуется);</w:t>
      </w:r>
    </w:p>
    <w:p>
      <w:pPr>
        <w:pStyle w:val="BodyText"/>
      </w:pPr>
      <w:r>
        <w:rPr>
          <w:b/>
          <w:bCs/>
        </w:rPr>
        <w:t xml:space="preserve">6.3. Сроки предоставления отчета:</w:t>
      </w:r>
    </w:p>
    <w:p>
      <w:pPr>
        <w:pStyle w:val="BodyText"/>
      </w:pPr>
      <w:r>
        <w:rPr>
          <w:b/>
          <w:bCs/>
        </w:rPr>
        <w:t xml:space="preserve">6.3.1.</w:t>
      </w:r>
      <w:r>
        <w:t xml:space="preserve"> </w:t>
      </w:r>
      <w:r>
        <w:t xml:space="preserve">Исполнитель предоставляет отчет Заказчику не позднее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завершения выездного аудита.</w:t>
      </w:r>
    </w:p>
    <w:p>
      <w:pPr>
        <w:pStyle w:val="BodyText"/>
      </w:pPr>
      <w:r>
        <w:rPr>
          <w:b/>
          <w:bCs/>
        </w:rPr>
        <w:t xml:space="preserve">6.4. Презентация результатов:</w:t>
      </w:r>
    </w:p>
    <w:p>
      <w:pPr>
        <w:pStyle w:val="BodyText"/>
      </w:pPr>
      <w:r>
        <w:rPr>
          <w:b/>
          <w:bCs/>
        </w:rPr>
        <w:t xml:space="preserve">6.4.1.</w:t>
      </w:r>
      <w:r>
        <w:t xml:space="preserve"> </w:t>
      </w:r>
      <w:r>
        <w:t xml:space="preserve">Исполнитель проводит презентацию результатов аудита для руководства Заказчика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после предоставления отчета.</w:t>
      </w:r>
    </w:p>
    <w:p>
      <w:pPr>
        <w:pStyle w:val="BodyText"/>
      </w:pPr>
      <w:r>
        <w:rPr>
          <w:b/>
          <w:bCs/>
        </w:rPr>
        <w:t xml:space="preserve">6.4.2.</w:t>
      </w:r>
      <w:r>
        <w:t xml:space="preserve"> </w:t>
      </w:r>
      <w:r>
        <w:t xml:space="preserve">Презентация включает:</w:t>
      </w:r>
      <w:r>
        <w:t xml:space="preserve"> </w:t>
      </w:r>
      <w:r>
        <w:t xml:space="preserve">- Краткое изложение ключевых выводов;</w:t>
      </w:r>
      <w:r>
        <w:t xml:space="preserve"> </w:t>
      </w:r>
      <w:r>
        <w:t xml:space="preserve">- Демонстрацию выявленных проблем;</w:t>
      </w:r>
      <w:r>
        <w:t xml:space="preserve"> </w:t>
      </w:r>
      <w:r>
        <w:t xml:space="preserve">- Презентацию рекомендаций и плана действий;</w:t>
      </w:r>
      <w:r>
        <w:t xml:space="preserve"> </w:t>
      </w:r>
      <w:r>
        <w:t xml:space="preserve">- Ответы на вопросы руководства Заказчика;</w:t>
      </w:r>
    </w:p>
    <w:p>
      <w:r>
        <w:pict>
          <v:rect style="width:0;height:1.5pt" o:hralign="center" o:hrstd="t" o:hr="t"/>
        </w:pict>
      </w:r>
    </w:p>
    <w:bookmarkEnd w:id="14"/>
    <w:bookmarkStart w:id="15" w:name="сроки-выполнения-работ"/>
    <w:p>
      <w:pPr>
        <w:pStyle w:val="Heading2"/>
      </w:pPr>
      <w:r>
        <w:t xml:space="preserve">7. СРОКИ ВЫПОЛНЕНИЯ РАБОТ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Общий срок выполнения работ по аудиту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Сроки включают:</w:t>
      </w:r>
      <w:r>
        <w:t xml:space="preserve"> </w:t>
      </w:r>
      <w:r>
        <w:t xml:space="preserve">- Подготовку к аудиту: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  <w:r>
        <w:t xml:space="preserve"> </w:t>
      </w:r>
      <w:r>
        <w:t xml:space="preserve">- Выездной аудит на объекте: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  <w:r>
        <w:t xml:space="preserve"> </w:t>
      </w:r>
      <w:r>
        <w:t xml:space="preserve">- Анализ данных и подготовку отчета: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  <w:r>
        <w:t xml:space="preserve"> </w:t>
      </w:r>
      <w:r>
        <w:t xml:space="preserve">- Презентацию результатов: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14).</w:t>
      </w:r>
    </w:p>
    <w:p>
      <w:r>
        <w:pict>
          <v:rect style="width:0;height:1.5pt" o:hralign="center" o:hrstd="t" o:hr="t"/>
        </w:pict>
      </w:r>
    </w:p>
    <w:bookmarkEnd w:id="15"/>
    <w:bookmarkStart w:id="16" w:name="стоимость-услуг-и-порядок-оплаты"/>
    <w:p>
      <w:pPr>
        <w:pStyle w:val="Heading2"/>
      </w:pPr>
      <w:r>
        <w:t xml:space="preserve">8. СТОИМОСТЬ УСЛУГ И ПОРЯДОК ОПЛАТЫ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Общая стоимость услуг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8.2. Дополнительные расходы:</w:t>
      </w:r>
    </w:p>
    <w:p>
      <w:pPr>
        <w:pStyle w:val="BodyText"/>
      </w:pPr>
      <w:r>
        <w:rPr>
          <w:b/>
          <w:bCs/>
        </w:rPr>
        <w:t xml:space="preserve">8.2.1.</w:t>
      </w:r>
      <w:r>
        <w:t xml:space="preserve"> </w:t>
      </w:r>
      <w:r>
        <w:t xml:space="preserve">Дополнительные расходы (командировочные, проезд, проживание):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[Включены в стоимость / Оплачиваются отдельно Заказчиком]</w:t>
      </w:r>
    </w:p>
    <w:p>
      <w:pPr>
        <w:pStyle w:val="BodyText"/>
      </w:pPr>
      <w:r>
        <w:rPr>
          <w:b/>
          <w:bCs/>
        </w:rPr>
        <w:t xml:space="preserve">8.2.2.</w:t>
      </w:r>
      <w:r>
        <w:t xml:space="preserve"> </w:t>
      </w:r>
      <w:r>
        <w:t xml:space="preserve">Если расходы оплачиваются отдельно, их стоимость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 и оплачивается на основании предоставленных Исполнителем документов (билеты, счета гостиниц).</w:t>
      </w:r>
    </w:p>
    <w:p>
      <w:pPr>
        <w:pStyle w:val="BodyText"/>
      </w:pPr>
      <w:r>
        <w:rPr>
          <w:b/>
          <w:bCs/>
        </w:rPr>
        <w:t xml:space="preserve">8.3.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  <w:r>
        <w:t xml:space="preserve"> </w:t>
      </w:r>
      <w:r>
        <w:t xml:space="preserve">- Срок оплаты: после завершения выездного аудита и подписания акта выполненных работ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предоставления отчета и проведения презентации результатов</w:t>
      </w:r>
    </w:p>
    <w:p>
      <w:pPr>
        <w:pStyle w:val="BodyText"/>
      </w:pPr>
      <w:r>
        <w:rPr>
          <w:b/>
          <w:bCs/>
        </w:rPr>
        <w:t xml:space="preserve">8.4.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8.5.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16"/>
    <w:bookmarkStart w:id="17" w:name="гарантии-и-ответственность-сторон"/>
    <w:p>
      <w:pPr>
        <w:pStyle w:val="Heading2"/>
      </w:pPr>
      <w:r>
        <w:t xml:space="preserve">9.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9.1. Гарантии Исполнителя:</w:t>
      </w:r>
    </w:p>
    <w:p>
      <w:pPr>
        <w:pStyle w:val="BodyText"/>
      </w:pPr>
      <w:r>
        <w:rPr>
          <w:b/>
          <w:bCs/>
        </w:rPr>
        <w:t xml:space="preserve">9.1.1.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Профессиональное проведение аудита в соответствии с методологией;</w:t>
      </w:r>
      <w:r>
        <w:t xml:space="preserve"> </w:t>
      </w:r>
      <w:r>
        <w:t xml:space="preserve">- Качество предоставляемого отчета и рекомендаций;</w:t>
      </w:r>
      <w:r>
        <w:t xml:space="preserve"> </w:t>
      </w:r>
      <w:r>
        <w:t xml:space="preserve">- Соответствие отчета требованиям настоящего Договора;</w:t>
      </w:r>
      <w:r>
        <w:t xml:space="preserve"> </w:t>
      </w:r>
      <w:r>
        <w:t xml:space="preserve">- Конфиденциальность информации, полученной в ходе аудита;</w:t>
      </w:r>
    </w:p>
    <w:p>
      <w:pPr>
        <w:pStyle w:val="BodyText"/>
      </w:pPr>
      <w:r>
        <w:rPr>
          <w:b/>
          <w:bCs/>
        </w:rPr>
        <w:t xml:space="preserve">9.1.2.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Конкретные результаты внедрения рекомендаций (зависят от действий Заказчика);</w:t>
      </w:r>
      <w:r>
        <w:t xml:space="preserve"> </w:t>
      </w:r>
      <w:r>
        <w:t xml:space="preserve">- Точность прогнозов ROI и эффекта от внедрения (оценочные значения);</w:t>
      </w:r>
      <w:r>
        <w:t xml:space="preserve"> </w:t>
      </w:r>
      <w:r>
        <w:t xml:space="preserve">- Отсутствие проблем, которые не были выявлены в ходе аудита (в силу ограниченности времени и методов аудита);</w:t>
      </w:r>
    </w:p>
    <w:p>
      <w:pPr>
        <w:pStyle w:val="BodyText"/>
      </w:pPr>
      <w:r>
        <w:rPr>
          <w:b/>
          <w:bCs/>
        </w:rPr>
        <w:t xml:space="preserve">9.2.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9.2.1.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услуг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услуг.</w:t>
      </w:r>
    </w:p>
    <w:p>
      <w:pPr>
        <w:pStyle w:val="BodyText"/>
      </w:pPr>
      <w:r>
        <w:rPr>
          <w:b/>
          <w:bCs/>
        </w:rPr>
        <w:t xml:space="preserve">9.2.2.</w:t>
      </w:r>
      <w:r>
        <w:t xml:space="preserve"> </w:t>
      </w:r>
      <w:r>
        <w:t xml:space="preserve">За некачественное выполнение работ (неполнота отчета, некорректные выводы) Исполнитель обязан безвозмездно доработать отчет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9.2.3.</w:t>
      </w:r>
      <w:r>
        <w:t xml:space="preserve"> </w:t>
      </w:r>
      <w:r>
        <w:t xml:space="preserve">Исполнитель несет ответственность за ущерб, причиненный промышленному объекту или персоналу Заказчика по вине Исполнителя при проведении аудита, в пределах суммы страхования ответственности.</w:t>
      </w:r>
    </w:p>
    <w:p>
      <w:pPr>
        <w:pStyle w:val="BodyText"/>
      </w:pPr>
      <w:r>
        <w:rPr>
          <w:b/>
          <w:bCs/>
        </w:rPr>
        <w:t xml:space="preserve">9.2.4.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Решения, принятые Заказчиком на основе результатов аудита;</w:t>
      </w:r>
      <w:r>
        <w:t xml:space="preserve"> </w:t>
      </w:r>
      <w:r>
        <w:t xml:space="preserve">- Последствия внедрения рекомендаций Заказчиком;</w:t>
      </w:r>
      <w:r>
        <w:t xml:space="preserve"> </w:t>
      </w:r>
      <w:r>
        <w:t xml:space="preserve">- Изменения в AI-системах, внесенные Заказчиком после проведения аудита;</w:t>
      </w:r>
    </w:p>
    <w:p>
      <w:pPr>
        <w:pStyle w:val="BodyText"/>
      </w:pPr>
      <w:r>
        <w:rPr>
          <w:b/>
          <w:bCs/>
        </w:rPr>
        <w:t xml:space="preserve">9.3. Ответственность Заказчика:</w:t>
      </w:r>
    </w:p>
    <w:p>
      <w:pPr>
        <w:pStyle w:val="BodyText"/>
      </w:pPr>
      <w:r>
        <w:rPr>
          <w:b/>
          <w:bCs/>
        </w:rPr>
        <w:t xml:space="preserve">9.3.1.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9.3.2.</w:t>
      </w:r>
      <w:r>
        <w:t xml:space="preserve"> </w:t>
      </w:r>
      <w:r>
        <w:t xml:space="preserve">За непредоставление доступа на промышленный объект или необходимой информации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9.3.3.</w:t>
      </w:r>
      <w:r>
        <w:t xml:space="preserve"> </w:t>
      </w:r>
      <w:r>
        <w:t xml:space="preserve">Заказчик несет ответственность за безопасность персонала Исполнителя на промышленном объекте.</w:t>
      </w:r>
    </w:p>
    <w:p>
      <w:r>
        <w:pict>
          <v:rect style="width:0;height:1.5pt" o:hralign="center" o:hrstd="t" o:hr="t"/>
        </w:pict>
      </w:r>
    </w:p>
    <w:bookmarkEnd w:id="17"/>
    <w:bookmarkStart w:id="18" w:name="конфиденциальность-и-коммерческая-тайна"/>
    <w:p>
      <w:pPr>
        <w:pStyle w:val="Heading2"/>
      </w:pPr>
      <w:r>
        <w:t xml:space="preserve">10. КОНФИДЕНЦИАЛЬНОСТЬ И КОММЕРЧЕСКАЯ ТАЙНА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ФЗ-98 «О коммерческой тайне»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Вся информация о производстве, технологиях, AI-системах и бизнес-процессах Заказчика, полученная Исполнителем в ходе проведения аудита, является</w:t>
      </w:r>
      <w:r>
        <w:t xml:space="preserve"> </w:t>
      </w:r>
      <w:r>
        <w:rPr>
          <w:b/>
          <w:bCs/>
        </w:rPr>
        <w:t xml:space="preserve">коммерческой тайной</w:t>
      </w:r>
      <w:r>
        <w:t xml:space="preserve"> </w:t>
      </w:r>
      <w:r>
        <w:t xml:space="preserve">в соответствии с Федеральным законом № 98-ФЗ от 29.07.2004</w:t>
      </w:r>
      <w:r>
        <w:t xml:space="preserve"> </w:t>
      </w:r>
      <w:r>
        <w:t xml:space="preserve">“О коммерческой тайне”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10.2. Конфиденциальная информация: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К конфиденциальной информации относится:</w:t>
      </w:r>
      <w:r>
        <w:t xml:space="preserve"> </w:t>
      </w:r>
      <w:r>
        <w:t xml:space="preserve">- Технические характеристики и архитектура AI-систем;</w:t>
      </w:r>
      <w:r>
        <w:t xml:space="preserve"> </w:t>
      </w:r>
      <w:r>
        <w:t xml:space="preserve">- Производственные процессы и технологии;</w:t>
      </w:r>
      <w:r>
        <w:t xml:space="preserve"> </w:t>
      </w:r>
      <w:r>
        <w:t xml:space="preserve">- Данные о производительности и эффективности производства;</w:t>
      </w:r>
      <w:r>
        <w:t xml:space="preserve"> </w:t>
      </w:r>
      <w:r>
        <w:t xml:space="preserve">- Бизнес-метрики и финансовые показатели;</w:t>
      </w:r>
      <w:r>
        <w:t xml:space="preserve"> </w:t>
      </w:r>
      <w:r>
        <w:t xml:space="preserve">- Планы развития и стратегия компании;</w:t>
      </w:r>
      <w:r>
        <w:t xml:space="preserve"> </w:t>
      </w:r>
      <w:r>
        <w:t xml:space="preserve">- Любая иная информация, помеченная Заказчиком как конфиденциальная;</w:t>
      </w:r>
    </w:p>
    <w:p>
      <w:pPr>
        <w:pStyle w:val="BodyText"/>
      </w:pPr>
      <w:r>
        <w:rPr>
          <w:b/>
          <w:bCs/>
        </w:rPr>
        <w:t xml:space="preserve">10.3. Обязательства Исполнителя: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Не разглашать конфиденциальную информацию третьим лицам без письменного согласия Заказчика;</w:t>
      </w:r>
      <w:r>
        <w:t xml:space="preserve"> </w:t>
      </w:r>
      <w:r>
        <w:t xml:space="preserve">- Использовать информацию исключительно в целях выполнения работ по настоящему Договору;</w:t>
      </w:r>
      <w:r>
        <w:t xml:space="preserve"> </w:t>
      </w:r>
      <w:r>
        <w:t xml:space="preserve">- Обеспечить подписание обязательств о неразглашении всем персоналом, имеющим доступ к конфиденциальной информации;</w:t>
      </w:r>
      <w:r>
        <w:t xml:space="preserve"> </w:t>
      </w:r>
      <w:r>
        <w:t xml:space="preserve">- Принять меры по защите конфиденциальной информации от несанкционированного доступа;</w:t>
      </w:r>
    </w:p>
    <w:p>
      <w:pPr>
        <w:pStyle w:val="BodyText"/>
      </w:pPr>
      <w:r>
        <w:rPr>
          <w:b/>
          <w:bCs/>
        </w:rPr>
        <w:t xml:space="preserve">10.4. Обязательства Заказчика:</w:t>
      </w:r>
    </w:p>
    <w:p>
      <w:pPr>
        <w:pStyle w:val="BodyText"/>
      </w:pPr>
      <w:r>
        <w:rPr>
          <w:b/>
          <w:bCs/>
        </w:rPr>
        <w:t xml:space="preserve">10.4.1.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Предоставить Исполнителю доступ только к информации, необходимой для проведения аудита;</w:t>
      </w:r>
      <w:r>
        <w:t xml:space="preserve"> </w:t>
      </w:r>
      <w:r>
        <w:t xml:space="preserve">- Пометить конфиденциальную информацию соответствующими грифами;</w:t>
      </w:r>
    </w:p>
    <w:p>
      <w:pPr>
        <w:pStyle w:val="BodyText"/>
      </w:pPr>
      <w:r>
        <w:rPr>
          <w:b/>
          <w:bCs/>
        </w:rPr>
        <w:t xml:space="preserve">10.5. Срок действия обязательств:</w:t>
      </w:r>
    </w:p>
    <w:p>
      <w:pPr>
        <w:pStyle w:val="BodyText"/>
      </w:pPr>
      <w:r>
        <w:rPr>
          <w:b/>
          <w:bCs/>
        </w:rPr>
        <w:t xml:space="preserve">10.5.1.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pPr>
        <w:pStyle w:val="BodyText"/>
      </w:pPr>
      <w:r>
        <w:rPr>
          <w:b/>
          <w:bCs/>
        </w:rPr>
        <w:t xml:space="preserve">10.6. Исключения:</w:t>
      </w:r>
    </w:p>
    <w:p>
      <w:pPr>
        <w:pStyle w:val="BodyText"/>
      </w:pPr>
      <w:r>
        <w:rPr>
          <w:b/>
          <w:bCs/>
        </w:rPr>
        <w:t xml:space="preserve">10.6.1.</w:t>
      </w:r>
      <w:r>
        <w:t xml:space="preserve"> </w:t>
      </w:r>
      <w:r>
        <w:t xml:space="preserve">Обязательства по конфиденциальности не распространяются на информацию:</w:t>
      </w:r>
      <w:r>
        <w:t xml:space="preserve"> </w:t>
      </w:r>
      <w:r>
        <w:t xml:space="preserve">- Ставшую общедоступной не по вине Исполнителя;</w:t>
      </w:r>
      <w:r>
        <w:t xml:space="preserve"> </w:t>
      </w:r>
      <w:r>
        <w:t xml:space="preserve">- Полученную Исполнителем из других источников до заключения Договора;</w:t>
      </w:r>
      <w:r>
        <w:t xml:space="preserve"> </w:t>
      </w:r>
      <w:r>
        <w:t xml:space="preserve">- Раскрытие которой требуется по закону или по запросу уполномоченных органов;</w:t>
      </w:r>
    </w:p>
    <w:p>
      <w:r>
        <w:pict>
          <v:rect style="width:0;height:1.5pt" o:hralign="center" o:hrstd="t" o:hr="t"/>
        </w:pict>
      </w:r>
    </w:p>
    <w:bookmarkEnd w:id="18"/>
    <w:bookmarkStart w:id="19" w:name="персональные-данные"/>
    <w:p>
      <w:pPr>
        <w:pStyle w:val="Heading2"/>
      </w:pPr>
      <w:r>
        <w:t xml:space="preserve">11. ПЕРСОНАЛЬНЫЕ ДАННЫЕ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При проведении аудита Исполнитель может получать доступ к персональным данным сотрудников Заказчика (ФИО, должности, данные о работе с AI-системами).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проведения аудита;</w:t>
      </w:r>
      <w:r>
        <w:t xml:space="preserve"> </w:t>
      </w:r>
      <w:r>
        <w:t xml:space="preserve">- Не использовать ПДн для собственных целей;</w:t>
      </w:r>
      <w:r>
        <w:t xml:space="preserve"> </w:t>
      </w:r>
      <w:r>
        <w:t xml:space="preserve">- Соблюдать конфиденциальность ПДн;</w:t>
      </w:r>
      <w:r>
        <w:t xml:space="preserve"> </w:t>
      </w:r>
      <w:r>
        <w:t xml:space="preserve">- По окончании работ уничтожить ПДн в сроки, указанные в разделе 12 настоящего Договора;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Заказчик обязуется соблюдать требования ФЗ-152</w:t>
      </w:r>
      <w:r>
        <w:t xml:space="preserve"> </w:t>
      </w:r>
      <w:r>
        <w:t xml:space="preserve">“О персональных данных”</w:t>
      </w:r>
      <w:r>
        <w:t xml:space="preserve"> </w:t>
      </w:r>
      <w:r>
        <w:t xml:space="preserve">при обработке ПДн сотрудников.</w:t>
      </w:r>
    </w:p>
    <w:p>
      <w:r>
        <w:pict>
          <v:rect style="width:0;height:1.5pt" o:hralign="center" o:hrstd="t" o:hr="t"/>
        </w:pict>
      </w:r>
    </w:p>
    <w:bookmarkEnd w:id="19"/>
    <w:bookmarkStart w:id="20" w:name="хранение-и-удаление-данных"/>
    <w:p>
      <w:pPr>
        <w:pStyle w:val="Heading2"/>
      </w:pPr>
      <w:r>
        <w:t xml:space="preserve">12.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Исполнитель хранит данные Заказчика (включая конфиденциальную информацию, персональные данные, результаты аудита)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предоставления отчета.</w:t>
      </w:r>
    </w:p>
    <w:p>
      <w:pPr>
        <w:pStyle w:val="BodyText"/>
      </w:pPr>
      <w:r>
        <w:rPr>
          <w:b/>
          <w:bCs/>
        </w:rPr>
        <w:t xml:space="preserve">12.2.</w:t>
      </w:r>
      <w:r>
        <w:t xml:space="preserve"> </w:t>
      </w:r>
      <w:r>
        <w:t xml:space="preserve">После передачи отчета Заказчику Исполнитель обязан:</w:t>
      </w:r>
      <w:r>
        <w:t xml:space="preserve"> </w:t>
      </w:r>
      <w:r>
        <w:t xml:space="preserve">- Удалить все конфиденциальные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Исполнитель составляет акт об удалении данных, который направляется Заказчику.</w:t>
      </w:r>
    </w:p>
    <w:p>
      <w:pPr>
        <w:pStyle w:val="BodyText"/>
      </w:pPr>
      <w:r>
        <w:rPr>
          <w:b/>
          <w:bCs/>
        </w:rPr>
        <w:t xml:space="preserve">12.4.</w:t>
      </w:r>
      <w:r>
        <w:t xml:space="preserve"> </w:t>
      </w:r>
      <w:r>
        <w:t xml:space="preserve">Исполнитель вправе сохранить обезличенные статистические данные и методологические материалы для внутреннего использования, если они не содержат конфиденциальной информации Заказчика.</w:t>
      </w:r>
    </w:p>
    <w:p>
      <w:r>
        <w:pict>
          <v:rect style="width:0;height:1.5pt" o:hralign="center" o:hrstd="t" o:hr="t"/>
        </w:pict>
      </w:r>
    </w:p>
    <w:bookmarkEnd w:id="20"/>
    <w:bookmarkStart w:id="21" w:name="субподрядчики-и-третьи-лица"/>
    <w:p>
      <w:pPr>
        <w:pStyle w:val="Heading2"/>
      </w:pPr>
      <w:r>
        <w:t xml:space="preserve">13.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1"/>
    <w:bookmarkStart w:id="22" w:name="форс-мажор"/>
    <w:p>
      <w:pPr>
        <w:pStyle w:val="Heading2"/>
      </w:pPr>
      <w:r>
        <w:t xml:space="preserve">14. ФОРС-МАЖОР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аварии на промышленном объекте;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2"/>
    <w:bookmarkStart w:id="23" w:name="разрешение-споров"/>
    <w:p>
      <w:pPr>
        <w:pStyle w:val="Heading2"/>
      </w:pPr>
      <w:r>
        <w:t xml:space="preserve">15. РАЗРЕШЕНИЕ СПОРОВ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15.5.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3"/>
    <w:bookmarkStart w:id="24" w:name="заключительные-положения"/>
    <w:p>
      <w:pPr>
        <w:pStyle w:val="Heading2"/>
      </w:pPr>
      <w:r>
        <w:t xml:space="preserve">16. ЗАКЛЮЧИТЕЛЬНЫЕ ПОЛОЖЕНИЯ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16.6.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4"/>
    <w:bookmarkStart w:id="25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5"/>
    <w:bookmarkStart w:id="26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Перечень AI-систем для проведения аудита</w:t>
      </w:r>
    </w:p>
    <w:p>
      <w:pPr>
        <w:pStyle w:val="BodyText"/>
      </w:pPr>
      <w:r>
        <w:rPr>
          <w:i/>
          <w:iCs/>
        </w:rPr>
        <w:t xml:space="preserve">(Примечание: Детальный перечень AI-систем согласовывается Сторонами и прилагается к Договору)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